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29B1C8" w14:textId="77777777" w:rsidR="00B32C6E" w:rsidRPr="0009335C" w:rsidRDefault="00DD57A4" w:rsidP="003F5E1D">
      <w:pPr>
        <w:jc w:val="center"/>
        <w:rPr>
          <w:rFonts w:asciiTheme="minorHAnsi" w:hAnsiTheme="minorHAnsi" w:cstheme="minorHAnsi"/>
        </w:rPr>
      </w:pPr>
      <w:r w:rsidRPr="0009335C">
        <w:rPr>
          <w:rFonts w:asciiTheme="minorHAnsi" w:hAnsiTheme="minorHAnsi" w:cstheme="minorHAnsi"/>
          <w:noProof/>
        </w:rPr>
        <w:drawing>
          <wp:inline distT="0" distB="0" distL="0" distR="0" wp14:anchorId="48A6AD77" wp14:editId="3D598EE3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912D7" w14:textId="77777777" w:rsidR="008C6294" w:rsidRDefault="008C6294" w:rsidP="003F5E1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7C95F994" w14:textId="1FDFC519" w:rsidR="00B32C6E" w:rsidRPr="006405AF" w:rsidRDefault="00BB2603" w:rsidP="003F5E1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6405AF">
        <w:rPr>
          <w:rFonts w:asciiTheme="minorHAnsi" w:hAnsiTheme="minorHAnsi" w:cstheme="minorHAnsi"/>
          <w:b/>
        </w:rPr>
        <w:t xml:space="preserve">Confection et fourniture </w:t>
      </w:r>
      <w:r w:rsidR="000F1AEF" w:rsidRPr="006405AF">
        <w:rPr>
          <w:rFonts w:asciiTheme="minorHAnsi" w:hAnsiTheme="minorHAnsi" w:cstheme="minorHAnsi"/>
          <w:b/>
        </w:rPr>
        <w:t>d’effets d’habillement</w:t>
      </w:r>
      <w:r w:rsidRPr="006405AF">
        <w:rPr>
          <w:rFonts w:asciiTheme="minorHAnsi" w:hAnsiTheme="minorHAnsi" w:cstheme="minorHAnsi"/>
          <w:b/>
        </w:rPr>
        <w:t xml:space="preserve"> et d’accessoires pour le GEH</w:t>
      </w:r>
    </w:p>
    <w:p w14:paraId="20949E40" w14:textId="1EAC65D8" w:rsidR="00B32C6E" w:rsidRPr="006405AF" w:rsidRDefault="00BA3720" w:rsidP="003F5E1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6405AF">
        <w:rPr>
          <w:rFonts w:asciiTheme="minorHAnsi" w:hAnsiTheme="minorHAnsi" w:cstheme="minorHAnsi"/>
          <w:b/>
        </w:rPr>
        <w:t xml:space="preserve">Annexe </w:t>
      </w:r>
      <w:r w:rsidR="00BB2603" w:rsidRPr="006405AF">
        <w:rPr>
          <w:rFonts w:asciiTheme="minorHAnsi" w:hAnsiTheme="minorHAnsi" w:cstheme="minorHAnsi"/>
          <w:b/>
        </w:rPr>
        <w:t>1</w:t>
      </w:r>
      <w:r w:rsidR="00B32C6E" w:rsidRPr="006405AF">
        <w:rPr>
          <w:rFonts w:asciiTheme="minorHAnsi" w:hAnsiTheme="minorHAnsi" w:cstheme="minorHAnsi"/>
          <w:b/>
        </w:rPr>
        <w:t xml:space="preserve"> au </w:t>
      </w:r>
      <w:r w:rsidR="00200C7D" w:rsidRPr="006405AF">
        <w:rPr>
          <w:rFonts w:asciiTheme="minorHAnsi" w:hAnsiTheme="minorHAnsi" w:cstheme="minorHAnsi"/>
          <w:b/>
        </w:rPr>
        <w:t>Cahier des Clauses Techniques Particulières</w:t>
      </w:r>
    </w:p>
    <w:p w14:paraId="0087BDEB" w14:textId="77777777" w:rsidR="00BB2603" w:rsidRPr="006405AF" w:rsidRDefault="00BB2603" w:rsidP="003F5E1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</w:p>
    <w:p w14:paraId="728D8A7A" w14:textId="77777777" w:rsidR="0018060C" w:rsidRPr="006405AF" w:rsidRDefault="00B32C6E" w:rsidP="003F5E1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6405AF">
        <w:rPr>
          <w:rFonts w:asciiTheme="minorHAnsi" w:hAnsiTheme="minorHAnsi" w:cstheme="minorHAnsi"/>
          <w:b/>
        </w:rPr>
        <w:t>Ca</w:t>
      </w:r>
      <w:r w:rsidR="00BB2603" w:rsidRPr="006405AF">
        <w:rPr>
          <w:rFonts w:asciiTheme="minorHAnsi" w:hAnsiTheme="minorHAnsi" w:cstheme="minorHAnsi"/>
          <w:b/>
        </w:rPr>
        <w:t>ractéristiques techniques</w:t>
      </w:r>
    </w:p>
    <w:p w14:paraId="3B066DAC" w14:textId="77777777" w:rsidR="00533C56" w:rsidRPr="0009335C" w:rsidRDefault="00533C56" w:rsidP="003F5E1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00AA2E8A" w14:textId="77777777" w:rsidR="00B32C6E" w:rsidRPr="0009335C" w:rsidRDefault="00B32C6E" w:rsidP="003F5E1D">
      <w:pPr>
        <w:jc w:val="center"/>
        <w:rPr>
          <w:rFonts w:asciiTheme="minorHAnsi" w:hAnsiTheme="minorHAnsi" w:cstheme="minorHAnsi"/>
        </w:rPr>
      </w:pPr>
    </w:p>
    <w:p w14:paraId="1BC80973" w14:textId="77777777" w:rsidR="002B4C42" w:rsidRPr="0009335C" w:rsidRDefault="002B4C42" w:rsidP="003F5E1D">
      <w:pPr>
        <w:jc w:val="center"/>
        <w:rPr>
          <w:rFonts w:asciiTheme="minorHAnsi" w:hAnsiTheme="minorHAnsi" w:cstheme="minorHAnsi"/>
        </w:rPr>
      </w:pPr>
    </w:p>
    <w:p w14:paraId="641F45C9" w14:textId="48A38BDF" w:rsidR="00253C82" w:rsidRPr="0009335C" w:rsidRDefault="00FE1A11" w:rsidP="003F5E1D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09335C">
        <w:rPr>
          <w:rFonts w:asciiTheme="minorHAnsi" w:hAnsiTheme="minorHAnsi" w:cstheme="minorHAnsi"/>
          <w:b/>
          <w:sz w:val="28"/>
          <w:szCs w:val="28"/>
        </w:rPr>
        <w:t xml:space="preserve">Veste </w:t>
      </w:r>
      <w:r w:rsidR="003B61A3">
        <w:rPr>
          <w:rFonts w:asciiTheme="minorHAnsi" w:hAnsiTheme="minorHAnsi" w:cstheme="minorHAnsi"/>
          <w:b/>
          <w:sz w:val="28"/>
          <w:szCs w:val="28"/>
        </w:rPr>
        <w:t>administrative établissement</w:t>
      </w:r>
    </w:p>
    <w:p w14:paraId="2D698A01" w14:textId="44E00C2C" w:rsidR="005B1E09" w:rsidRPr="0009335C" w:rsidRDefault="005B1E09" w:rsidP="003F5E1D">
      <w:pPr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623FDC95" w14:textId="69013783" w:rsidR="005B1E09" w:rsidRDefault="005A65BB" w:rsidP="003F5E1D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noProof/>
          <w:sz w:val="28"/>
          <w:szCs w:val="28"/>
        </w:rPr>
        <w:drawing>
          <wp:inline distT="0" distB="0" distL="0" distR="0" wp14:anchorId="140D30F9" wp14:editId="2A570FAD">
            <wp:extent cx="4523740" cy="517144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0" cy="5171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496B63" w14:textId="3CA95EC7" w:rsidR="005A65BB" w:rsidRDefault="005A65BB" w:rsidP="003F5E1D">
      <w:pPr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207E6B01" w14:textId="77777777" w:rsidR="005B1E09" w:rsidRPr="003F5E1D" w:rsidRDefault="005B1E09" w:rsidP="005A65BB">
      <w:pPr>
        <w:rPr>
          <w:rFonts w:asciiTheme="minorHAnsi" w:hAnsiTheme="minorHAnsi" w:cstheme="minorHAnsi"/>
          <w:b/>
          <w:sz w:val="28"/>
          <w:szCs w:val="28"/>
        </w:rPr>
      </w:pPr>
    </w:p>
    <w:p w14:paraId="598FB8AE" w14:textId="56CBD8D3" w:rsidR="008A69DF" w:rsidRPr="003F5E1D" w:rsidRDefault="008A69DF" w:rsidP="003F5E1D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3F5E1D">
        <w:rPr>
          <w:rFonts w:asciiTheme="minorHAnsi" w:hAnsiTheme="minorHAnsi" w:cstheme="minorHAnsi"/>
          <w:b/>
          <w:bCs/>
        </w:rPr>
        <w:t>Les visuels sont fournis à titre indicatif.</w:t>
      </w:r>
    </w:p>
    <w:p w14:paraId="79ACD8E7" w14:textId="77777777" w:rsidR="008A69DF" w:rsidRPr="003F5E1D" w:rsidRDefault="008A69DF" w:rsidP="003F5E1D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3F5E1D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59AE95BC" w14:textId="2BB7C93C" w:rsidR="005A65BB" w:rsidRDefault="005A65BB" w:rsidP="0009335C">
      <w:pPr>
        <w:jc w:val="both"/>
        <w:rPr>
          <w:rFonts w:asciiTheme="minorHAnsi" w:hAnsiTheme="minorHAnsi" w:cstheme="minorHAnsi"/>
        </w:rPr>
      </w:pPr>
    </w:p>
    <w:p w14:paraId="44AFC628" w14:textId="2651D1B0" w:rsidR="005B1E09" w:rsidRPr="005A65BB" w:rsidRDefault="005A65BB" w:rsidP="005A65BB">
      <w:pPr>
        <w:tabs>
          <w:tab w:val="left" w:pos="7344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</w:p>
    <w:p w14:paraId="588C7A2E" w14:textId="36979911" w:rsidR="008A69DF" w:rsidRDefault="008A69DF" w:rsidP="0009335C">
      <w:pPr>
        <w:jc w:val="both"/>
        <w:rPr>
          <w:rFonts w:asciiTheme="minorHAnsi" w:hAnsiTheme="minorHAnsi" w:cstheme="minorHAnsi"/>
        </w:rPr>
      </w:pPr>
    </w:p>
    <w:p w14:paraId="70D7F0F9" w14:textId="27446B75" w:rsidR="001B342D" w:rsidRDefault="001B342D" w:rsidP="0009335C">
      <w:pPr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265EB1" w14:paraId="1C75C1FE" w14:textId="77777777" w:rsidTr="001B342D">
        <w:tc>
          <w:tcPr>
            <w:tcW w:w="5228" w:type="dxa"/>
          </w:tcPr>
          <w:p w14:paraId="09FD74A8" w14:textId="78678E98" w:rsidR="001B342D" w:rsidRDefault="002C76DF" w:rsidP="0009335C">
            <w:pPr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517A06A" wp14:editId="60D49CEF">
                  <wp:extent cx="2762250" cy="4143375"/>
                  <wp:effectExtent l="0" t="0" r="0" b="952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667" cy="41500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5B71166A" w14:textId="19FCD9A2" w:rsidR="001B342D" w:rsidRDefault="00A41F36" w:rsidP="0009335C">
            <w:pPr>
              <w:jc w:val="both"/>
              <w:rPr>
                <w:rFonts w:asciiTheme="minorHAnsi" w:hAnsiTheme="minorHAnsi" w:cstheme="minorHAnsi"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7AF75A0B" wp14:editId="7E465652">
                      <wp:extent cx="304800" cy="304800"/>
                      <wp:effectExtent l="0" t="0" r="0" b="0"/>
                      <wp:docPr id="4" name="AutoShape 1" descr="Image générée : Vue arrière d'une veste blanche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rect w14:anchorId="73475DA8" id="AutoShape 1" o:spid="_x0000_s1026" alt="Image générée : Vue arrière d'une veste blanch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265EB1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20A06AC" wp14:editId="42031A09">
                  <wp:extent cx="2566577" cy="3847358"/>
                  <wp:effectExtent l="0" t="0" r="5715" b="127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2720" cy="38715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DB29AB" w14:textId="77777777" w:rsidR="001B342D" w:rsidRDefault="001B342D" w:rsidP="0009335C">
      <w:pPr>
        <w:jc w:val="both"/>
        <w:rPr>
          <w:rFonts w:asciiTheme="minorHAnsi" w:hAnsiTheme="minorHAnsi" w:cstheme="minorHAnsi"/>
        </w:rPr>
      </w:pPr>
    </w:p>
    <w:p w14:paraId="2838D58E" w14:textId="27655E76" w:rsidR="00795176" w:rsidRDefault="00795176" w:rsidP="0009335C">
      <w:pPr>
        <w:jc w:val="both"/>
        <w:rPr>
          <w:rFonts w:asciiTheme="minorHAnsi" w:hAnsiTheme="minorHAnsi" w:cstheme="minorHAnsi"/>
        </w:rPr>
      </w:pPr>
    </w:p>
    <w:p w14:paraId="621EE1F0" w14:textId="77777777" w:rsidR="00795176" w:rsidRPr="003F5E1D" w:rsidRDefault="00795176" w:rsidP="00795176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3F5E1D">
        <w:rPr>
          <w:rFonts w:asciiTheme="minorHAnsi" w:hAnsiTheme="minorHAnsi" w:cstheme="minorHAnsi"/>
          <w:b/>
          <w:bCs/>
        </w:rPr>
        <w:t>Les visuels sont fournis à titre indicatif.</w:t>
      </w:r>
    </w:p>
    <w:p w14:paraId="76E59F58" w14:textId="703CB370" w:rsidR="00795176" w:rsidRPr="00795176" w:rsidRDefault="00795176" w:rsidP="00795176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3F5E1D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2491A3DC" w14:textId="77777777" w:rsidR="008A69DF" w:rsidRPr="0009335C" w:rsidRDefault="008A69DF" w:rsidP="0009335C">
      <w:pPr>
        <w:jc w:val="both"/>
        <w:rPr>
          <w:rFonts w:asciiTheme="minorHAnsi" w:hAnsiTheme="minorHAnsi" w:cstheme="minorHAnsi"/>
        </w:rPr>
      </w:pPr>
    </w:p>
    <w:p w14:paraId="0B7D9770" w14:textId="77777777" w:rsidR="00706AEC" w:rsidRPr="0009335C" w:rsidRDefault="00706AEC" w:rsidP="0009335C">
      <w:pPr>
        <w:jc w:val="both"/>
        <w:rPr>
          <w:rFonts w:asciiTheme="minorHAnsi" w:hAnsiTheme="minorHAnsi" w:cstheme="minorHAnsi"/>
        </w:rPr>
      </w:pPr>
    </w:p>
    <w:p w14:paraId="6C276699" w14:textId="30D7E7A1" w:rsidR="00185352" w:rsidRPr="004430F3" w:rsidRDefault="004430F3" w:rsidP="0009335C">
      <w:pPr>
        <w:spacing w:line="259" w:lineRule="auto"/>
        <w:ind w:left="-5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Objet</w:t>
      </w:r>
    </w:p>
    <w:p w14:paraId="3EA9363A" w14:textId="77777777" w:rsidR="00626CD8" w:rsidRPr="0009335C" w:rsidRDefault="00626CD8" w:rsidP="0009335C">
      <w:pPr>
        <w:spacing w:line="259" w:lineRule="auto"/>
        <w:ind w:left="-5"/>
        <w:jc w:val="both"/>
        <w:rPr>
          <w:rFonts w:asciiTheme="minorHAnsi" w:hAnsiTheme="minorHAnsi" w:cstheme="minorHAnsi"/>
        </w:rPr>
      </w:pPr>
    </w:p>
    <w:p w14:paraId="2863B161" w14:textId="247B7E17" w:rsidR="00F43DE6" w:rsidRDefault="00417625" w:rsidP="0009335C">
      <w:pPr>
        <w:spacing w:after="19" w:line="259" w:lineRule="auto"/>
        <w:jc w:val="both"/>
        <w:rPr>
          <w:rFonts w:asciiTheme="minorHAnsi" w:hAnsiTheme="minorHAnsi" w:cstheme="minorHAnsi"/>
        </w:rPr>
      </w:pPr>
      <w:r w:rsidRPr="00417625">
        <w:rPr>
          <w:rFonts w:asciiTheme="minorHAnsi" w:hAnsiTheme="minorHAnsi" w:cstheme="minorHAnsi"/>
        </w:rPr>
        <w:t>Veste</w:t>
      </w:r>
      <w:r w:rsidR="004506D4">
        <w:rPr>
          <w:rFonts w:asciiTheme="minorHAnsi" w:hAnsiTheme="minorHAnsi" w:cstheme="minorHAnsi"/>
        </w:rPr>
        <w:t xml:space="preserve"> </w:t>
      </w:r>
      <w:proofErr w:type="spellStart"/>
      <w:r w:rsidR="00BC04E2">
        <w:rPr>
          <w:rFonts w:asciiTheme="minorHAnsi" w:hAnsiTheme="minorHAnsi" w:cstheme="minorHAnsi"/>
        </w:rPr>
        <w:t>softshell</w:t>
      </w:r>
      <w:proofErr w:type="spellEnd"/>
      <w:r w:rsidR="00BC04E2">
        <w:rPr>
          <w:rFonts w:asciiTheme="minorHAnsi" w:hAnsiTheme="minorHAnsi" w:cstheme="minorHAnsi"/>
        </w:rPr>
        <w:t xml:space="preserve"> </w:t>
      </w:r>
      <w:bookmarkStart w:id="0" w:name="_GoBack"/>
      <w:bookmarkEnd w:id="0"/>
      <w:r w:rsidRPr="00417625">
        <w:rPr>
          <w:rFonts w:asciiTheme="minorHAnsi" w:hAnsiTheme="minorHAnsi" w:cstheme="minorHAnsi"/>
        </w:rPr>
        <w:t xml:space="preserve">destinée à </w:t>
      </w:r>
      <w:r w:rsidR="004506D4">
        <w:rPr>
          <w:rFonts w:asciiTheme="minorHAnsi" w:hAnsiTheme="minorHAnsi" w:cstheme="minorHAnsi"/>
        </w:rPr>
        <w:t xml:space="preserve">être portée en </w:t>
      </w:r>
      <w:r w:rsidRPr="00417625">
        <w:rPr>
          <w:rFonts w:asciiTheme="minorHAnsi" w:hAnsiTheme="minorHAnsi" w:cstheme="minorHAnsi"/>
        </w:rPr>
        <w:t>intérieur</w:t>
      </w:r>
      <w:r w:rsidR="004506D4">
        <w:rPr>
          <w:rFonts w:asciiTheme="minorHAnsi" w:hAnsiTheme="minorHAnsi" w:cstheme="minorHAnsi"/>
        </w:rPr>
        <w:t xml:space="preserve"> ou </w:t>
      </w:r>
      <w:r w:rsidRPr="00417625">
        <w:rPr>
          <w:rFonts w:asciiTheme="minorHAnsi" w:hAnsiTheme="minorHAnsi" w:cstheme="minorHAnsi"/>
        </w:rPr>
        <w:t xml:space="preserve">extérieur en </w:t>
      </w:r>
      <w:r w:rsidR="004506D4">
        <w:rPr>
          <w:rFonts w:asciiTheme="minorHAnsi" w:hAnsiTheme="minorHAnsi" w:cstheme="minorHAnsi"/>
        </w:rPr>
        <w:t>milieu</w:t>
      </w:r>
      <w:r w:rsidRPr="00417625">
        <w:rPr>
          <w:rFonts w:asciiTheme="minorHAnsi" w:hAnsiTheme="minorHAnsi" w:cstheme="minorHAnsi"/>
        </w:rPr>
        <w:t xml:space="preserve"> principalement urbain, </w:t>
      </w:r>
      <w:r w:rsidR="004506D4">
        <w:rPr>
          <w:rFonts w:asciiTheme="minorHAnsi" w:hAnsiTheme="minorHAnsi" w:cstheme="minorHAnsi"/>
        </w:rPr>
        <w:t>et qui assure</w:t>
      </w:r>
      <w:r w:rsidRPr="00417625">
        <w:rPr>
          <w:rFonts w:asciiTheme="minorHAnsi" w:hAnsiTheme="minorHAnsi" w:cstheme="minorHAnsi"/>
        </w:rPr>
        <w:t xml:space="preserve"> une protection légère pour la mi</w:t>
      </w:r>
      <w:r w:rsidRPr="00417625">
        <w:rPr>
          <w:rFonts w:ascii="Cambria Math" w:hAnsi="Cambria Math" w:cs="Cambria Math"/>
        </w:rPr>
        <w:t>‑</w:t>
      </w:r>
      <w:r w:rsidRPr="00417625">
        <w:rPr>
          <w:rFonts w:asciiTheme="minorHAnsi" w:hAnsiTheme="minorHAnsi" w:cstheme="minorHAnsi"/>
        </w:rPr>
        <w:t>saison tout en conservant une allure soign</w:t>
      </w:r>
      <w:r w:rsidRPr="00417625">
        <w:rPr>
          <w:rFonts w:ascii="Calibri" w:hAnsi="Calibri" w:cs="Calibri"/>
        </w:rPr>
        <w:t>é</w:t>
      </w:r>
      <w:r w:rsidRPr="00417625">
        <w:rPr>
          <w:rFonts w:asciiTheme="minorHAnsi" w:hAnsiTheme="minorHAnsi" w:cstheme="minorHAnsi"/>
        </w:rPr>
        <w:t>e et d</w:t>
      </w:r>
      <w:r w:rsidRPr="00417625">
        <w:rPr>
          <w:rFonts w:ascii="Calibri" w:hAnsi="Calibri" w:cs="Calibri"/>
        </w:rPr>
        <w:t>é</w:t>
      </w:r>
      <w:r w:rsidRPr="00417625">
        <w:rPr>
          <w:rFonts w:asciiTheme="minorHAnsi" w:hAnsiTheme="minorHAnsi" w:cstheme="minorHAnsi"/>
        </w:rPr>
        <w:t>contract</w:t>
      </w:r>
      <w:r w:rsidRPr="00417625">
        <w:rPr>
          <w:rFonts w:ascii="Calibri" w:hAnsi="Calibri" w:cs="Calibri"/>
        </w:rPr>
        <w:t>é</w:t>
      </w:r>
      <w:r w:rsidRPr="00417625">
        <w:rPr>
          <w:rFonts w:asciiTheme="minorHAnsi" w:hAnsiTheme="minorHAnsi" w:cstheme="minorHAnsi"/>
        </w:rPr>
        <w:t>e.</w:t>
      </w:r>
    </w:p>
    <w:p w14:paraId="65FD02BC" w14:textId="77777777" w:rsidR="00417625" w:rsidRPr="0009335C" w:rsidRDefault="00417625" w:rsidP="0009335C">
      <w:pPr>
        <w:spacing w:after="19" w:line="259" w:lineRule="auto"/>
        <w:jc w:val="both"/>
        <w:rPr>
          <w:rFonts w:asciiTheme="minorHAnsi" w:hAnsiTheme="minorHAnsi" w:cstheme="minorHAnsi"/>
          <w:b/>
        </w:rPr>
      </w:pPr>
    </w:p>
    <w:p w14:paraId="00054F18" w14:textId="0B783EAF" w:rsidR="0060721E" w:rsidRPr="004430F3" w:rsidRDefault="00002B9A" w:rsidP="0009335C">
      <w:pPr>
        <w:spacing w:line="259" w:lineRule="auto"/>
        <w:ind w:left="-5"/>
        <w:jc w:val="both"/>
        <w:rPr>
          <w:rFonts w:asciiTheme="minorHAnsi" w:hAnsiTheme="minorHAnsi" w:cstheme="minorHAnsi"/>
          <w:b/>
        </w:rPr>
      </w:pPr>
      <w:r w:rsidRPr="004430F3">
        <w:rPr>
          <w:rFonts w:asciiTheme="minorHAnsi" w:hAnsiTheme="minorHAnsi" w:cstheme="minorHAnsi"/>
          <w:b/>
        </w:rPr>
        <w:t>Confection</w:t>
      </w:r>
    </w:p>
    <w:p w14:paraId="66B80111" w14:textId="77777777" w:rsidR="0060721E" w:rsidRPr="0009335C" w:rsidRDefault="0060721E" w:rsidP="0009335C">
      <w:pPr>
        <w:spacing w:after="19" w:line="259" w:lineRule="auto"/>
        <w:jc w:val="both"/>
        <w:rPr>
          <w:rFonts w:asciiTheme="minorHAnsi" w:hAnsiTheme="minorHAnsi" w:cstheme="minorHAnsi"/>
        </w:rPr>
      </w:pPr>
    </w:p>
    <w:p w14:paraId="11C2CA68" w14:textId="25986542" w:rsidR="00002B9A" w:rsidRPr="005B61DC" w:rsidRDefault="00002B9A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 xml:space="preserve">Coupe </w:t>
      </w:r>
      <w:r w:rsidR="004506D4">
        <w:rPr>
          <w:rFonts w:asciiTheme="minorHAnsi" w:hAnsiTheme="minorHAnsi" w:cstheme="minorHAnsi"/>
        </w:rPr>
        <w:t>semi ajustée</w:t>
      </w:r>
    </w:p>
    <w:p w14:paraId="0FEC065E" w14:textId="7C5A06AE" w:rsidR="00002B9A" w:rsidRPr="005B61DC" w:rsidRDefault="00002B9A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 xml:space="preserve">Col souple </w:t>
      </w:r>
      <w:r w:rsidR="0069105A">
        <w:rPr>
          <w:rFonts w:asciiTheme="minorHAnsi" w:hAnsiTheme="minorHAnsi" w:cstheme="minorHAnsi"/>
        </w:rPr>
        <w:t xml:space="preserve">classique </w:t>
      </w:r>
      <w:r w:rsidRPr="005B61DC">
        <w:rPr>
          <w:rFonts w:asciiTheme="minorHAnsi" w:hAnsiTheme="minorHAnsi" w:cstheme="minorHAnsi"/>
        </w:rPr>
        <w:t>réalisé dans le même tissu que le tissu principal</w:t>
      </w:r>
    </w:p>
    <w:p w14:paraId="4A4197DE" w14:textId="624EF023" w:rsidR="00002B9A" w:rsidRPr="005B61DC" w:rsidRDefault="00002B9A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 xml:space="preserve">Fermeture centrale </w:t>
      </w:r>
      <w:r w:rsidR="004430F3" w:rsidRPr="005B61DC">
        <w:rPr>
          <w:rFonts w:asciiTheme="minorHAnsi" w:hAnsiTheme="minorHAnsi" w:cstheme="minorHAnsi"/>
        </w:rPr>
        <w:t>zippée</w:t>
      </w:r>
    </w:p>
    <w:p w14:paraId="361EA61A" w14:textId="47D4BB4B" w:rsidR="00002B9A" w:rsidRPr="005B61DC" w:rsidRDefault="00002B9A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>Bas de manche et bas de corps avec ourlet</w:t>
      </w:r>
      <w:r w:rsidR="00F43DE6">
        <w:rPr>
          <w:rFonts w:asciiTheme="minorHAnsi" w:hAnsiTheme="minorHAnsi" w:cstheme="minorHAnsi"/>
        </w:rPr>
        <w:t xml:space="preserve">, </w:t>
      </w:r>
      <w:r w:rsidR="00F43DE6" w:rsidRPr="005B61DC">
        <w:rPr>
          <w:rFonts w:asciiTheme="minorHAnsi" w:hAnsiTheme="minorHAnsi" w:cstheme="minorHAnsi"/>
        </w:rPr>
        <w:t>sans cordon de serrage</w:t>
      </w:r>
    </w:p>
    <w:p w14:paraId="72820990" w14:textId="0A04981A" w:rsidR="004430F3" w:rsidRDefault="004430F3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>2 poches passepoilées verticales zippées en partie basse</w:t>
      </w:r>
    </w:p>
    <w:p w14:paraId="7FF1446B" w14:textId="0F8332D0" w:rsidR="00F43DE6" w:rsidRPr="005B61DC" w:rsidRDefault="00F43DE6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1 poche intérieure zippée</w:t>
      </w:r>
    </w:p>
    <w:p w14:paraId="6D4BC3F5" w14:textId="72EF3967" w:rsidR="004430F3" w:rsidRDefault="004430F3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>Doublure intérieure</w:t>
      </w:r>
    </w:p>
    <w:p w14:paraId="5E7A0A2B" w14:textId="462EE5DE" w:rsidR="008E0FC1" w:rsidRDefault="008E0FC1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Coutures surpiquées</w:t>
      </w:r>
    </w:p>
    <w:p w14:paraId="10355D47" w14:textId="0A8F1352" w:rsidR="006620FC" w:rsidRPr="005B61DC" w:rsidRDefault="006620FC" w:rsidP="005B61DC">
      <w:pPr>
        <w:pStyle w:val="Paragraphedeliste"/>
        <w:numPr>
          <w:ilvl w:val="0"/>
          <w:numId w:val="25"/>
        </w:numPr>
        <w:spacing w:after="19" w:line="259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Scratch de serrage au poignet</w:t>
      </w:r>
    </w:p>
    <w:p w14:paraId="62A3154D" w14:textId="257514D9" w:rsidR="004430F3" w:rsidRDefault="004430F3" w:rsidP="0009335C">
      <w:pPr>
        <w:spacing w:after="19" w:line="259" w:lineRule="auto"/>
        <w:jc w:val="both"/>
        <w:rPr>
          <w:rFonts w:asciiTheme="minorHAnsi" w:hAnsiTheme="minorHAnsi" w:cstheme="minorHAnsi"/>
        </w:rPr>
      </w:pPr>
    </w:p>
    <w:p w14:paraId="17AD9590" w14:textId="337EA050" w:rsidR="004430F3" w:rsidRPr="004430F3" w:rsidRDefault="004430F3" w:rsidP="0009335C">
      <w:pPr>
        <w:spacing w:after="19" w:line="259" w:lineRule="auto"/>
        <w:jc w:val="both"/>
        <w:rPr>
          <w:rFonts w:asciiTheme="minorHAnsi" w:hAnsiTheme="minorHAnsi" w:cstheme="minorHAnsi"/>
          <w:b/>
        </w:rPr>
      </w:pPr>
      <w:r w:rsidRPr="004430F3">
        <w:rPr>
          <w:rFonts w:asciiTheme="minorHAnsi" w:hAnsiTheme="minorHAnsi" w:cstheme="minorHAnsi"/>
          <w:b/>
        </w:rPr>
        <w:lastRenderedPageBreak/>
        <w:t>Textile</w:t>
      </w:r>
    </w:p>
    <w:p w14:paraId="1BD8F482" w14:textId="6D28D1BA" w:rsidR="004430F3" w:rsidRDefault="004430F3" w:rsidP="0009335C">
      <w:pPr>
        <w:spacing w:after="19" w:line="259" w:lineRule="auto"/>
        <w:jc w:val="both"/>
        <w:rPr>
          <w:rFonts w:asciiTheme="minorHAnsi" w:hAnsiTheme="minorHAnsi" w:cstheme="minorHAnsi"/>
        </w:rPr>
      </w:pPr>
    </w:p>
    <w:p w14:paraId="5202B6BE" w14:textId="059E9499" w:rsidR="004430F3" w:rsidRPr="005B61DC" w:rsidRDefault="004430F3" w:rsidP="005B61DC">
      <w:pPr>
        <w:pStyle w:val="Paragraphedeliste"/>
        <w:numPr>
          <w:ilvl w:val="0"/>
          <w:numId w:val="26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>Polyester majoritaire</w:t>
      </w:r>
    </w:p>
    <w:p w14:paraId="2FB7716C" w14:textId="2BF9111C" w:rsidR="004430F3" w:rsidRPr="005B61DC" w:rsidRDefault="004430F3" w:rsidP="005B61DC">
      <w:pPr>
        <w:pStyle w:val="Paragraphedeliste"/>
        <w:numPr>
          <w:ilvl w:val="0"/>
          <w:numId w:val="26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 xml:space="preserve">Aspect </w:t>
      </w:r>
      <w:r w:rsidR="00F43DE6">
        <w:rPr>
          <w:rFonts w:asciiTheme="minorHAnsi" w:hAnsiTheme="minorHAnsi" w:cstheme="minorHAnsi"/>
        </w:rPr>
        <w:t>mat</w:t>
      </w:r>
      <w:r w:rsidRPr="005B61DC">
        <w:rPr>
          <w:rFonts w:asciiTheme="minorHAnsi" w:hAnsiTheme="minorHAnsi" w:cstheme="minorHAnsi"/>
        </w:rPr>
        <w:t xml:space="preserve"> </w:t>
      </w:r>
      <w:r w:rsidR="005B61DC" w:rsidRPr="005B61DC">
        <w:rPr>
          <w:rFonts w:asciiTheme="minorHAnsi" w:hAnsiTheme="minorHAnsi" w:cstheme="minorHAnsi"/>
        </w:rPr>
        <w:t>non brillant</w:t>
      </w:r>
    </w:p>
    <w:p w14:paraId="5C6FFC8B" w14:textId="6F0046DD" w:rsidR="004430F3" w:rsidRDefault="004430F3" w:rsidP="005B61DC">
      <w:pPr>
        <w:pStyle w:val="Paragraphedeliste"/>
        <w:numPr>
          <w:ilvl w:val="0"/>
          <w:numId w:val="26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 xml:space="preserve">Propriétés déperlantes </w:t>
      </w:r>
      <w:r w:rsidR="009E5D39">
        <w:rPr>
          <w:rFonts w:asciiTheme="minorHAnsi" w:hAnsiTheme="minorHAnsi" w:cstheme="minorHAnsi"/>
        </w:rPr>
        <w:t>et respirantes</w:t>
      </w:r>
    </w:p>
    <w:p w14:paraId="78AB74E2" w14:textId="17B3AED4" w:rsidR="00B4497C" w:rsidRPr="005B61DC" w:rsidRDefault="00B4497C" w:rsidP="005B61DC">
      <w:pPr>
        <w:pStyle w:val="Paragraphedeliste"/>
        <w:numPr>
          <w:ilvl w:val="0"/>
          <w:numId w:val="26"/>
        </w:numPr>
        <w:spacing w:after="19" w:line="259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Souplesse et bonne tenue</w:t>
      </w:r>
    </w:p>
    <w:p w14:paraId="3802B834" w14:textId="37AB972F" w:rsidR="004430F3" w:rsidRDefault="004430F3" w:rsidP="0009335C">
      <w:pPr>
        <w:spacing w:after="19" w:line="259" w:lineRule="auto"/>
        <w:jc w:val="both"/>
        <w:rPr>
          <w:rFonts w:asciiTheme="minorHAnsi" w:hAnsiTheme="minorHAnsi" w:cstheme="minorHAnsi"/>
        </w:rPr>
      </w:pPr>
    </w:p>
    <w:p w14:paraId="4CD3A65D" w14:textId="5B3B7C6A" w:rsidR="004430F3" w:rsidRPr="005B61DC" w:rsidRDefault="005B61DC" w:rsidP="0009335C">
      <w:pPr>
        <w:spacing w:after="19" w:line="259" w:lineRule="auto"/>
        <w:jc w:val="both"/>
        <w:rPr>
          <w:rFonts w:asciiTheme="minorHAnsi" w:hAnsiTheme="minorHAnsi" w:cstheme="minorHAnsi"/>
          <w:b/>
        </w:rPr>
      </w:pPr>
      <w:r w:rsidRPr="005B61DC">
        <w:rPr>
          <w:rFonts w:asciiTheme="minorHAnsi" w:hAnsiTheme="minorHAnsi" w:cstheme="minorHAnsi"/>
          <w:b/>
        </w:rPr>
        <w:t>Accessoires</w:t>
      </w:r>
    </w:p>
    <w:p w14:paraId="1420DF81" w14:textId="4C2B080B" w:rsidR="005B61DC" w:rsidRDefault="005B61DC" w:rsidP="0009335C">
      <w:pPr>
        <w:spacing w:after="19" w:line="259" w:lineRule="auto"/>
        <w:jc w:val="both"/>
        <w:rPr>
          <w:rFonts w:asciiTheme="minorHAnsi" w:hAnsiTheme="minorHAnsi" w:cstheme="minorHAnsi"/>
        </w:rPr>
      </w:pPr>
    </w:p>
    <w:p w14:paraId="29E05FF8" w14:textId="13268473" w:rsidR="005B61DC" w:rsidRPr="005B61DC" w:rsidRDefault="005B61DC" w:rsidP="005B61DC">
      <w:pPr>
        <w:pStyle w:val="Paragraphedeliste"/>
        <w:numPr>
          <w:ilvl w:val="0"/>
          <w:numId w:val="27"/>
        </w:num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>Glissières de type YKK</w:t>
      </w:r>
      <w:r w:rsidR="00417625">
        <w:rPr>
          <w:rFonts w:asciiTheme="minorHAnsi" w:hAnsiTheme="minorHAnsi" w:cstheme="minorHAnsi"/>
        </w:rPr>
        <w:t>®</w:t>
      </w:r>
      <w:r w:rsidRPr="005B61DC">
        <w:rPr>
          <w:rFonts w:asciiTheme="minorHAnsi" w:hAnsiTheme="minorHAnsi" w:cstheme="minorHAnsi"/>
        </w:rPr>
        <w:t xml:space="preserve"> ou équivalent</w:t>
      </w:r>
    </w:p>
    <w:p w14:paraId="41E4A7CC" w14:textId="7C06251B" w:rsidR="005B61DC" w:rsidRDefault="005B61DC" w:rsidP="0009335C">
      <w:pPr>
        <w:spacing w:after="19" w:line="259" w:lineRule="auto"/>
        <w:jc w:val="both"/>
        <w:rPr>
          <w:rFonts w:asciiTheme="minorHAnsi" w:hAnsiTheme="minorHAnsi" w:cstheme="minorHAnsi"/>
        </w:rPr>
      </w:pPr>
    </w:p>
    <w:p w14:paraId="5B3C253B" w14:textId="77777777" w:rsidR="00EF0A5A" w:rsidRPr="00EF0A5A" w:rsidRDefault="00EF0A5A" w:rsidP="00EF0A5A">
      <w:pPr>
        <w:spacing w:after="19" w:line="259" w:lineRule="auto"/>
        <w:jc w:val="both"/>
        <w:rPr>
          <w:rFonts w:asciiTheme="minorHAnsi" w:hAnsiTheme="minorHAnsi" w:cstheme="minorHAnsi"/>
          <w:b/>
        </w:rPr>
      </w:pPr>
      <w:r w:rsidRPr="00EF0A5A">
        <w:rPr>
          <w:rFonts w:asciiTheme="minorHAnsi" w:hAnsiTheme="minorHAnsi" w:cstheme="minorHAnsi"/>
          <w:b/>
        </w:rPr>
        <w:t xml:space="preserve">Entretien </w:t>
      </w:r>
    </w:p>
    <w:p w14:paraId="2D6D256C" w14:textId="77777777" w:rsidR="00EF0A5A" w:rsidRPr="00EF0A5A" w:rsidRDefault="00EF0A5A" w:rsidP="00EF0A5A">
      <w:pPr>
        <w:spacing w:after="19" w:line="259" w:lineRule="auto"/>
        <w:jc w:val="both"/>
        <w:rPr>
          <w:rFonts w:asciiTheme="minorHAnsi" w:hAnsiTheme="minorHAnsi" w:cstheme="minorHAnsi"/>
          <w:bCs/>
        </w:rPr>
      </w:pPr>
    </w:p>
    <w:p w14:paraId="4F4163AB" w14:textId="19983B15" w:rsidR="00EF0A5A" w:rsidRPr="00EF0A5A" w:rsidRDefault="00EF0A5A" w:rsidP="00EF0A5A">
      <w:pPr>
        <w:spacing w:after="19" w:line="259" w:lineRule="auto"/>
        <w:jc w:val="both"/>
        <w:rPr>
          <w:rFonts w:asciiTheme="minorHAnsi" w:hAnsiTheme="minorHAnsi" w:cstheme="minorHAnsi"/>
          <w:bCs/>
        </w:rPr>
      </w:pPr>
      <w:r w:rsidRPr="00EF0A5A">
        <w:rPr>
          <w:rFonts w:asciiTheme="minorHAnsi" w:hAnsiTheme="minorHAnsi" w:cstheme="minorHAnsi"/>
          <w:bCs/>
        </w:rPr>
        <w:t>Lavage à 30 °C minimum.</w:t>
      </w:r>
    </w:p>
    <w:p w14:paraId="7BAB1045" w14:textId="1A99833F" w:rsidR="005B61DC" w:rsidRPr="00EF0A5A" w:rsidRDefault="00EF0A5A" w:rsidP="00EF0A5A">
      <w:pPr>
        <w:spacing w:after="19" w:line="259" w:lineRule="auto"/>
        <w:jc w:val="both"/>
        <w:rPr>
          <w:rFonts w:asciiTheme="minorHAnsi" w:hAnsiTheme="minorHAnsi" w:cstheme="minorHAnsi"/>
          <w:bCs/>
        </w:rPr>
      </w:pPr>
      <w:r w:rsidRPr="00EF0A5A">
        <w:rPr>
          <w:rFonts w:asciiTheme="minorHAnsi" w:hAnsiTheme="minorHAnsi" w:cstheme="minorHAnsi"/>
          <w:bCs/>
        </w:rPr>
        <w:t>La possibilité de lavage du vêtement à une température supérieure sera valorisée.</w:t>
      </w:r>
    </w:p>
    <w:p w14:paraId="315AC958" w14:textId="77777777" w:rsidR="00EF0A5A" w:rsidRPr="00EF0A5A" w:rsidRDefault="00EF0A5A" w:rsidP="00EF0A5A">
      <w:pPr>
        <w:spacing w:after="19" w:line="259" w:lineRule="auto"/>
        <w:jc w:val="both"/>
        <w:rPr>
          <w:rFonts w:asciiTheme="minorHAnsi" w:hAnsiTheme="minorHAnsi" w:cstheme="minorHAnsi"/>
          <w:bCs/>
        </w:rPr>
      </w:pPr>
    </w:p>
    <w:p w14:paraId="3D8454D9" w14:textId="0501D231" w:rsidR="005B61DC" w:rsidRPr="005B61DC" w:rsidRDefault="005B61DC" w:rsidP="005B61DC">
      <w:pPr>
        <w:spacing w:after="19" w:line="259" w:lineRule="auto"/>
        <w:jc w:val="both"/>
        <w:rPr>
          <w:rFonts w:asciiTheme="minorHAnsi" w:hAnsiTheme="minorHAnsi" w:cstheme="minorHAnsi"/>
          <w:b/>
        </w:rPr>
      </w:pPr>
      <w:r w:rsidRPr="005B61DC">
        <w:rPr>
          <w:rFonts w:asciiTheme="minorHAnsi" w:hAnsiTheme="minorHAnsi" w:cstheme="minorHAnsi"/>
          <w:b/>
        </w:rPr>
        <w:t>Coloris</w:t>
      </w:r>
    </w:p>
    <w:p w14:paraId="3B8D8D8C" w14:textId="77777777" w:rsidR="005B61DC" w:rsidRDefault="005B61DC" w:rsidP="005B61DC">
      <w:pPr>
        <w:spacing w:after="19" w:line="259" w:lineRule="auto"/>
        <w:jc w:val="both"/>
        <w:rPr>
          <w:rFonts w:asciiTheme="minorHAnsi" w:hAnsiTheme="minorHAnsi" w:cstheme="minorHAnsi"/>
        </w:rPr>
      </w:pPr>
    </w:p>
    <w:p w14:paraId="6F4F1E6B" w14:textId="3DE87DC7" w:rsidR="005B61DC" w:rsidRDefault="005B61DC" w:rsidP="005B61DC">
      <w:pPr>
        <w:spacing w:after="19" w:line="259" w:lineRule="auto"/>
        <w:jc w:val="both"/>
        <w:rPr>
          <w:rFonts w:asciiTheme="minorHAnsi" w:hAnsiTheme="minorHAnsi" w:cstheme="minorHAnsi"/>
        </w:rPr>
      </w:pPr>
      <w:r w:rsidRPr="005B61DC">
        <w:rPr>
          <w:rFonts w:asciiTheme="minorHAnsi" w:hAnsiTheme="minorHAnsi" w:cstheme="minorHAnsi"/>
        </w:rPr>
        <w:t>Bleu Pantone 19-3831 TCX (Maritime Blue)</w:t>
      </w:r>
      <w:r>
        <w:rPr>
          <w:rFonts w:asciiTheme="minorHAnsi" w:hAnsiTheme="minorHAnsi" w:cstheme="minorHAnsi"/>
        </w:rPr>
        <w:t xml:space="preserve"> ou </w:t>
      </w:r>
      <w:r w:rsidR="004374C1">
        <w:rPr>
          <w:rFonts w:asciiTheme="minorHAnsi" w:hAnsiTheme="minorHAnsi" w:cstheme="minorHAnsi"/>
        </w:rPr>
        <w:t>teinte approchante</w:t>
      </w:r>
    </w:p>
    <w:p w14:paraId="13C3B358" w14:textId="55C3E20D" w:rsidR="005B61DC" w:rsidRDefault="005B61DC" w:rsidP="005B61DC">
      <w:pPr>
        <w:spacing w:after="19" w:line="259" w:lineRule="auto"/>
        <w:jc w:val="both"/>
        <w:rPr>
          <w:rFonts w:asciiTheme="minorHAnsi" w:hAnsiTheme="minorHAnsi" w:cstheme="minorHAnsi"/>
        </w:rPr>
      </w:pPr>
    </w:p>
    <w:p w14:paraId="6271514B" w14:textId="0C59DA54" w:rsidR="00F8314D" w:rsidRPr="002F35B8" w:rsidRDefault="00F8314D" w:rsidP="00F8314D">
      <w:pPr>
        <w:spacing w:after="18" w:line="259" w:lineRule="auto"/>
        <w:rPr>
          <w:rFonts w:asciiTheme="minorHAnsi" w:hAnsiTheme="minorHAnsi" w:cstheme="minorHAnsi"/>
          <w:b/>
          <w:bCs/>
        </w:rPr>
      </w:pPr>
      <w:r w:rsidRPr="002F35B8">
        <w:rPr>
          <w:rFonts w:asciiTheme="minorHAnsi" w:hAnsiTheme="minorHAnsi" w:cstheme="minorHAnsi"/>
          <w:b/>
          <w:bCs/>
        </w:rPr>
        <w:t>Coupe</w:t>
      </w:r>
    </w:p>
    <w:p w14:paraId="6FC73DCA" w14:textId="77777777" w:rsidR="00F8314D" w:rsidRPr="002F35B8" w:rsidRDefault="00F8314D" w:rsidP="00F8314D">
      <w:pPr>
        <w:spacing w:after="18" w:line="259" w:lineRule="auto"/>
        <w:rPr>
          <w:rFonts w:asciiTheme="minorHAnsi" w:hAnsiTheme="minorHAnsi" w:cstheme="minorHAnsi"/>
        </w:rPr>
      </w:pPr>
    </w:p>
    <w:p w14:paraId="66214D7C" w14:textId="77777777" w:rsidR="004374C1" w:rsidRPr="004374C1" w:rsidRDefault="004374C1" w:rsidP="004374C1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4374C1">
        <w:rPr>
          <w:rFonts w:asciiTheme="minorHAnsi" w:hAnsiTheme="minorHAnsi" w:cstheme="minorHAnsi"/>
        </w:rPr>
        <w:t>De préférence, des coupes homme et femme distinctes seront proposées, afin de garantir une adaptation morphologique optimale.</w:t>
      </w:r>
    </w:p>
    <w:p w14:paraId="26A68E67" w14:textId="77777777" w:rsidR="004374C1" w:rsidRPr="004374C1" w:rsidRDefault="004374C1" w:rsidP="004374C1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0F0FE8C7" w14:textId="5EB1BEA9" w:rsidR="004374C1" w:rsidRDefault="004374C1" w:rsidP="004374C1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4374C1">
        <w:rPr>
          <w:rFonts w:asciiTheme="minorHAnsi" w:hAnsiTheme="minorHAnsi" w:cstheme="minorHAnsi"/>
        </w:rPr>
        <w:t>Une coupe unisexe sera admise sous réserve qu’elle présente un niveau d’ergonomie, d’aisance et d’adaptation morphologique équivalent, et qu’elle couvre l’ensemble des tailles exigées.</w:t>
      </w:r>
    </w:p>
    <w:p w14:paraId="7BE8A341" w14:textId="77777777" w:rsidR="004374C1" w:rsidRDefault="004374C1" w:rsidP="004374C1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080B1F36" w14:textId="77777777" w:rsidR="004A0587" w:rsidRPr="00441C33" w:rsidRDefault="004A0587" w:rsidP="004A0587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Gamme</w:t>
      </w:r>
      <w:r>
        <w:rPr>
          <w:rFonts w:asciiTheme="minorHAnsi" w:hAnsiTheme="minorHAnsi" w:cstheme="minorHAnsi"/>
          <w:b/>
          <w:bCs/>
        </w:rPr>
        <w:t>s</w:t>
      </w:r>
      <w:r w:rsidRPr="00441C33">
        <w:rPr>
          <w:rFonts w:asciiTheme="minorHAnsi" w:hAnsiTheme="minorHAnsi" w:cstheme="minorHAnsi"/>
          <w:b/>
          <w:bCs/>
        </w:rPr>
        <w:t xml:space="preserve"> de tailles</w:t>
      </w:r>
    </w:p>
    <w:p w14:paraId="2DB90ADF" w14:textId="77777777" w:rsidR="004A0587" w:rsidRDefault="004A0587" w:rsidP="004A0587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</w:p>
    <w:p w14:paraId="2EE2E5F4" w14:textId="77777777" w:rsidR="004A0587" w:rsidRDefault="004A0587" w:rsidP="004A0587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 xml:space="preserve"> : au minimum 8 tailles couvrant des tours de poitrine allant </w:t>
      </w:r>
      <w:r w:rsidRPr="00441C33">
        <w:rPr>
          <w:rFonts w:asciiTheme="minorHAnsi" w:hAnsiTheme="minorHAnsi" w:cstheme="minorHAnsi"/>
        </w:rPr>
        <w:t>de moins de 82 cm à plus de 130 cm</w:t>
      </w:r>
      <w:r>
        <w:rPr>
          <w:rFonts w:asciiTheme="minorHAnsi" w:hAnsiTheme="minorHAnsi" w:cstheme="minorHAnsi"/>
        </w:rPr>
        <w:t>.</w:t>
      </w:r>
    </w:p>
    <w:p w14:paraId="519C8C6B" w14:textId="77777777" w:rsidR="004A0587" w:rsidRPr="00441C33" w:rsidRDefault="004A0587" w:rsidP="004A0587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 xml:space="preserve"> : au minimum 5 tailles couvrant des tours de </w:t>
      </w:r>
      <w:r w:rsidRPr="00441C33">
        <w:rPr>
          <w:rFonts w:asciiTheme="minorHAnsi" w:hAnsiTheme="minorHAnsi" w:cstheme="minorHAnsi"/>
        </w:rPr>
        <w:t xml:space="preserve">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83 cm à plus de 110 cm.</w:t>
      </w:r>
    </w:p>
    <w:p w14:paraId="1B2A6440" w14:textId="77777777" w:rsidR="004A0587" w:rsidRDefault="004A0587" w:rsidP="004A0587">
      <w:pPr>
        <w:jc w:val="both"/>
        <w:rPr>
          <w:rFonts w:asciiTheme="minorHAnsi" w:hAnsiTheme="minorHAnsi" w:cstheme="minorHAnsi"/>
        </w:rPr>
      </w:pPr>
    </w:p>
    <w:p w14:paraId="4454A1F3" w14:textId="77777777" w:rsidR="004A0587" w:rsidRDefault="004A0587" w:rsidP="004A0587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FD4334">
        <w:rPr>
          <w:rFonts w:asciiTheme="minorHAnsi" w:hAnsiTheme="minorHAnsi" w:cstheme="minorHAnsi"/>
          <w:u w:val="single"/>
        </w:rPr>
        <w:t>Une grille de tailles exprimée en centimètres sera fournie par le titulaire</w:t>
      </w:r>
      <w:r w:rsidRPr="00FD4334">
        <w:rPr>
          <w:rFonts w:asciiTheme="minorHAnsi" w:hAnsiTheme="minorHAnsi" w:cstheme="minorHAnsi"/>
        </w:rPr>
        <w:t>.</w:t>
      </w:r>
    </w:p>
    <w:p w14:paraId="24F9F70E" w14:textId="3BEE8EE4" w:rsidR="002C6C42" w:rsidRDefault="002C6C42" w:rsidP="007C05B1">
      <w:pPr>
        <w:spacing w:after="32"/>
        <w:jc w:val="both"/>
        <w:rPr>
          <w:rFonts w:asciiTheme="minorHAnsi" w:hAnsiTheme="minorHAnsi" w:cstheme="minorHAnsi"/>
        </w:rPr>
      </w:pPr>
    </w:p>
    <w:p w14:paraId="3E15A47F" w14:textId="4823D68F" w:rsidR="001733A1" w:rsidRPr="001733A1" w:rsidRDefault="001733A1" w:rsidP="001733A1">
      <w:pPr>
        <w:spacing w:after="32"/>
        <w:ind w:left="-5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Marquage</w:t>
      </w:r>
    </w:p>
    <w:p w14:paraId="5F54693D" w14:textId="2C97628D" w:rsidR="001733A1" w:rsidRDefault="001733A1" w:rsidP="001733A1">
      <w:pPr>
        <w:spacing w:after="32"/>
        <w:ind w:left="-5"/>
        <w:jc w:val="both"/>
        <w:rPr>
          <w:rFonts w:asciiTheme="minorHAnsi" w:hAnsiTheme="minorHAnsi" w:cstheme="minorHAnsi"/>
        </w:rPr>
      </w:pPr>
    </w:p>
    <w:p w14:paraId="23FA623C" w14:textId="77777777" w:rsidR="00825066" w:rsidRPr="00825066" w:rsidRDefault="00825066" w:rsidP="00825066">
      <w:pPr>
        <w:spacing w:after="32"/>
        <w:ind w:left="-5"/>
        <w:jc w:val="both"/>
        <w:rPr>
          <w:rFonts w:asciiTheme="minorHAnsi" w:hAnsiTheme="minorHAnsi" w:cstheme="minorHAnsi"/>
        </w:rPr>
      </w:pPr>
      <w:r w:rsidRPr="00825066">
        <w:rPr>
          <w:rFonts w:asciiTheme="minorHAnsi" w:hAnsiTheme="minorHAnsi" w:cstheme="minorHAnsi"/>
        </w:rPr>
        <w:t>Le présent effet pourra comporter un marquage sur la poitrine et/ou dans le dos, sur tout ou partie des quantités commandées par les membres du GEH.</w:t>
      </w:r>
    </w:p>
    <w:p w14:paraId="57976619" w14:textId="77777777" w:rsidR="00825066" w:rsidRPr="00825066" w:rsidRDefault="00825066" w:rsidP="00825066">
      <w:pPr>
        <w:spacing w:after="32"/>
        <w:ind w:left="-5"/>
        <w:jc w:val="both"/>
        <w:rPr>
          <w:rFonts w:asciiTheme="minorHAnsi" w:hAnsiTheme="minorHAnsi" w:cstheme="minorHAnsi"/>
        </w:rPr>
      </w:pPr>
    </w:p>
    <w:p w14:paraId="66349FCD" w14:textId="77777777" w:rsidR="00825066" w:rsidRPr="00825066" w:rsidRDefault="00825066" w:rsidP="00825066">
      <w:pPr>
        <w:spacing w:after="32"/>
        <w:ind w:left="-5"/>
        <w:jc w:val="both"/>
        <w:rPr>
          <w:rFonts w:asciiTheme="minorHAnsi" w:hAnsiTheme="minorHAnsi" w:cstheme="minorHAnsi"/>
        </w:rPr>
      </w:pPr>
      <w:r w:rsidRPr="00825066">
        <w:rPr>
          <w:rFonts w:asciiTheme="minorHAnsi" w:hAnsiTheme="minorHAnsi" w:cstheme="minorHAnsi"/>
        </w:rPr>
        <w:t>Le marquage pourra être réalisé par sérigraphie, flocage ou tout autre procédé d’impression équivalent, selon les modalités suivantes :</w:t>
      </w:r>
    </w:p>
    <w:p w14:paraId="0BE369B2" w14:textId="77777777" w:rsidR="00825066" w:rsidRPr="00825066" w:rsidRDefault="00825066" w:rsidP="00825066">
      <w:pPr>
        <w:spacing w:after="32"/>
        <w:ind w:left="-5"/>
        <w:jc w:val="both"/>
        <w:rPr>
          <w:rFonts w:asciiTheme="minorHAnsi" w:hAnsiTheme="minorHAnsi" w:cstheme="minorHAnsi"/>
        </w:rPr>
      </w:pPr>
    </w:p>
    <w:p w14:paraId="62CF1AF2" w14:textId="4205AACB" w:rsidR="00825066" w:rsidRPr="00825066" w:rsidRDefault="00825066" w:rsidP="00825066">
      <w:pPr>
        <w:pStyle w:val="Paragraphedeliste"/>
        <w:numPr>
          <w:ilvl w:val="0"/>
          <w:numId w:val="28"/>
        </w:numPr>
        <w:spacing w:after="32"/>
        <w:jc w:val="both"/>
        <w:rPr>
          <w:rFonts w:asciiTheme="minorHAnsi" w:hAnsiTheme="minorHAnsi" w:cstheme="minorHAnsi"/>
        </w:rPr>
      </w:pPr>
      <w:proofErr w:type="gramStart"/>
      <w:r w:rsidRPr="00825066">
        <w:rPr>
          <w:rFonts w:asciiTheme="minorHAnsi" w:hAnsiTheme="minorHAnsi" w:cstheme="minorHAnsi"/>
        </w:rPr>
        <w:t>sur</w:t>
      </w:r>
      <w:proofErr w:type="gramEnd"/>
      <w:r w:rsidRPr="00825066">
        <w:rPr>
          <w:rFonts w:asciiTheme="minorHAnsi" w:hAnsiTheme="minorHAnsi" w:cstheme="minorHAnsi"/>
        </w:rPr>
        <w:t xml:space="preserve"> la poitrine gauche, dans des dimensions maximales de 13 x 13 cm ;</w:t>
      </w:r>
    </w:p>
    <w:p w14:paraId="3E499D51" w14:textId="77777777" w:rsidR="00825066" w:rsidRPr="00825066" w:rsidRDefault="00825066" w:rsidP="00825066">
      <w:pPr>
        <w:pStyle w:val="Paragraphedeliste"/>
        <w:numPr>
          <w:ilvl w:val="0"/>
          <w:numId w:val="28"/>
        </w:numPr>
        <w:spacing w:after="32"/>
        <w:jc w:val="both"/>
        <w:rPr>
          <w:rFonts w:asciiTheme="minorHAnsi" w:hAnsiTheme="minorHAnsi" w:cstheme="minorHAnsi"/>
        </w:rPr>
      </w:pPr>
      <w:proofErr w:type="gramStart"/>
      <w:r w:rsidRPr="00825066">
        <w:rPr>
          <w:rFonts w:asciiTheme="minorHAnsi" w:hAnsiTheme="minorHAnsi" w:cstheme="minorHAnsi"/>
        </w:rPr>
        <w:t>et</w:t>
      </w:r>
      <w:proofErr w:type="gramEnd"/>
      <w:r w:rsidRPr="00825066">
        <w:rPr>
          <w:rFonts w:asciiTheme="minorHAnsi" w:hAnsiTheme="minorHAnsi" w:cstheme="minorHAnsi"/>
        </w:rPr>
        <w:t>/ou dans le dos, dans des dimensions maximales de 40 x 40 cm.</w:t>
      </w:r>
    </w:p>
    <w:p w14:paraId="2924F961" w14:textId="77777777" w:rsidR="00825066" w:rsidRPr="00825066" w:rsidRDefault="00825066" w:rsidP="00825066">
      <w:pPr>
        <w:spacing w:after="32"/>
        <w:ind w:left="-5"/>
        <w:jc w:val="both"/>
        <w:rPr>
          <w:rFonts w:asciiTheme="minorHAnsi" w:hAnsiTheme="minorHAnsi" w:cstheme="minorHAnsi"/>
        </w:rPr>
      </w:pPr>
    </w:p>
    <w:p w14:paraId="62F38712" w14:textId="39071DB1" w:rsidR="00825066" w:rsidRPr="00825066" w:rsidRDefault="00825066" w:rsidP="00825066">
      <w:pPr>
        <w:spacing w:after="32"/>
        <w:ind w:left="-5"/>
        <w:jc w:val="both"/>
        <w:rPr>
          <w:rFonts w:asciiTheme="minorHAnsi" w:hAnsiTheme="minorHAnsi" w:cstheme="minorHAnsi"/>
        </w:rPr>
      </w:pPr>
      <w:r w:rsidRPr="00825066">
        <w:rPr>
          <w:rFonts w:asciiTheme="minorHAnsi" w:hAnsiTheme="minorHAnsi" w:cstheme="minorHAnsi"/>
        </w:rPr>
        <w:lastRenderedPageBreak/>
        <w:t>Le visuel de marquage sera défini lors de chaque commande. Il pourra être différent selon les membres du GEH et évoluer pendant toute la durée d’exécution du marché.</w:t>
      </w:r>
    </w:p>
    <w:p w14:paraId="7FF440DF" w14:textId="3391980E" w:rsidR="001733A1" w:rsidRDefault="00825066" w:rsidP="00825066">
      <w:pPr>
        <w:spacing w:after="32"/>
        <w:ind w:left="-5"/>
        <w:jc w:val="both"/>
        <w:rPr>
          <w:rFonts w:asciiTheme="minorHAnsi" w:hAnsiTheme="minorHAnsi" w:cstheme="minorHAnsi"/>
        </w:rPr>
      </w:pPr>
      <w:r w:rsidRPr="00825066">
        <w:rPr>
          <w:rFonts w:asciiTheme="minorHAnsi" w:hAnsiTheme="minorHAnsi" w:cstheme="minorHAnsi"/>
        </w:rPr>
        <w:t>Le procédé de marquage retenu devra être adapté au support textile, compatible avec les conditions d’entretien du vêtement et garantir une bonne tenue dans le temps et au lavage.</w:t>
      </w:r>
    </w:p>
    <w:p w14:paraId="6A3D4CE1" w14:textId="77777777" w:rsidR="00825066" w:rsidRDefault="00825066" w:rsidP="00825066">
      <w:pPr>
        <w:spacing w:after="32"/>
        <w:ind w:left="-5"/>
        <w:jc w:val="both"/>
        <w:rPr>
          <w:rFonts w:asciiTheme="minorHAnsi" w:hAnsiTheme="minorHAnsi" w:cstheme="minorHAnsi"/>
        </w:rPr>
      </w:pPr>
    </w:p>
    <w:p w14:paraId="36E784FD" w14:textId="32B78C25" w:rsidR="005B61DC" w:rsidRPr="005B61DC" w:rsidRDefault="005B61DC" w:rsidP="009B721C">
      <w:pPr>
        <w:spacing w:after="32"/>
        <w:ind w:left="-5"/>
        <w:jc w:val="both"/>
        <w:rPr>
          <w:rFonts w:asciiTheme="minorHAnsi" w:hAnsiTheme="minorHAnsi" w:cstheme="minorHAnsi"/>
          <w:b/>
        </w:rPr>
      </w:pPr>
      <w:r w:rsidRPr="005B61DC">
        <w:rPr>
          <w:rFonts w:asciiTheme="minorHAnsi" w:hAnsiTheme="minorHAnsi" w:cstheme="minorHAnsi"/>
          <w:b/>
        </w:rPr>
        <w:t>Propriétés minimales</w:t>
      </w:r>
    </w:p>
    <w:p w14:paraId="06D03491" w14:textId="77777777" w:rsidR="005B61DC" w:rsidRPr="005B61DC" w:rsidRDefault="005B61DC" w:rsidP="009B721C">
      <w:pPr>
        <w:spacing w:after="32"/>
        <w:ind w:left="-5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2835"/>
        <w:gridCol w:w="4253"/>
        <w:gridCol w:w="3118"/>
      </w:tblGrid>
      <w:tr w:rsidR="00CC3A31" w:rsidRPr="0009335C" w14:paraId="6E52A1EB" w14:textId="77777777" w:rsidTr="00FE033D">
        <w:tc>
          <w:tcPr>
            <w:tcW w:w="2835" w:type="dxa"/>
            <w:shd w:val="clear" w:color="auto" w:fill="DBE5F1" w:themeFill="accent1" w:themeFillTint="33"/>
            <w:vAlign w:val="center"/>
          </w:tcPr>
          <w:p w14:paraId="6C52636F" w14:textId="77777777" w:rsidR="00CC3A31" w:rsidRPr="009B721C" w:rsidRDefault="00CC3A3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</w:rPr>
            </w:pPr>
            <w:bookmarkStart w:id="1" w:name="_Hlk222328663"/>
            <w:r w:rsidRPr="009B721C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4253" w:type="dxa"/>
            <w:shd w:val="clear" w:color="auto" w:fill="DBE5F1" w:themeFill="accent1" w:themeFillTint="33"/>
            <w:vAlign w:val="center"/>
          </w:tcPr>
          <w:p w14:paraId="2FBD83A6" w14:textId="77777777" w:rsidR="00CC3A31" w:rsidRPr="00D46EDB" w:rsidRDefault="00CC3A3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</w:rPr>
            </w:pPr>
            <w:r w:rsidRPr="009B721C">
              <w:rPr>
                <w:rFonts w:asciiTheme="minorHAnsi" w:hAnsiTheme="minorHAnsi" w:cstheme="minorHAnsi"/>
                <w:b/>
              </w:rPr>
              <w:t>Exigences</w:t>
            </w:r>
          </w:p>
        </w:tc>
        <w:tc>
          <w:tcPr>
            <w:tcW w:w="3118" w:type="dxa"/>
            <w:shd w:val="clear" w:color="auto" w:fill="DBE5F1" w:themeFill="accent1" w:themeFillTint="33"/>
            <w:vAlign w:val="center"/>
          </w:tcPr>
          <w:p w14:paraId="1470478E" w14:textId="77777777" w:rsidR="00CC3A31" w:rsidRPr="0009335C" w:rsidRDefault="00CC3A3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</w:rPr>
            </w:pPr>
            <w:r w:rsidRPr="0009335C">
              <w:rPr>
                <w:rFonts w:asciiTheme="minorHAnsi" w:hAnsiTheme="minorHAnsi" w:cstheme="minorHAnsi"/>
                <w:b/>
              </w:rPr>
              <w:t>Normes de référence / d’essai</w:t>
            </w:r>
          </w:p>
        </w:tc>
      </w:tr>
      <w:tr w:rsidR="006405AF" w:rsidRPr="0009335C" w14:paraId="70C3FC52" w14:textId="77777777" w:rsidTr="00FE033D">
        <w:tc>
          <w:tcPr>
            <w:tcW w:w="2835" w:type="dxa"/>
          </w:tcPr>
          <w:p w14:paraId="39195207" w14:textId="3CAA81F6" w:rsidR="006405AF" w:rsidRPr="00FA6726" w:rsidRDefault="006405AF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Stabilité dimensionnelle</w:t>
            </w:r>
          </w:p>
        </w:tc>
        <w:tc>
          <w:tcPr>
            <w:tcW w:w="4253" w:type="dxa"/>
          </w:tcPr>
          <w:p w14:paraId="1B6C9B7B" w14:textId="274890B4" w:rsidR="006405AF" w:rsidRPr="00D46EDB" w:rsidRDefault="006405AF" w:rsidP="009B721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6405AF">
              <w:rPr>
                <w:rFonts w:asciiTheme="minorHAnsi" w:hAnsiTheme="minorHAnsi" w:cstheme="minorHAnsi"/>
              </w:rPr>
              <w:t xml:space="preserve">≤ </w:t>
            </w:r>
            <w:r>
              <w:rPr>
                <w:rFonts w:asciiTheme="minorHAnsi" w:hAnsiTheme="minorHAnsi" w:cstheme="minorHAnsi"/>
              </w:rPr>
              <w:t>3</w:t>
            </w:r>
            <w:r w:rsidRPr="006405AF">
              <w:rPr>
                <w:rFonts w:asciiTheme="minorHAnsi" w:hAnsiTheme="minorHAnsi" w:cstheme="minorHAnsi"/>
              </w:rPr>
              <w:t>% après 5 cycles d’entretien</w:t>
            </w:r>
          </w:p>
        </w:tc>
        <w:tc>
          <w:tcPr>
            <w:tcW w:w="3118" w:type="dxa"/>
          </w:tcPr>
          <w:p w14:paraId="3095755B" w14:textId="7C013E65" w:rsidR="006405AF" w:rsidRDefault="006405AF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6405AF">
              <w:rPr>
                <w:rFonts w:asciiTheme="minorHAnsi" w:hAnsiTheme="minorHAnsi" w:cstheme="minorHAnsi"/>
              </w:rPr>
              <w:t>EN ISO 5077</w:t>
            </w:r>
          </w:p>
        </w:tc>
      </w:tr>
      <w:tr w:rsidR="00CC3A31" w:rsidRPr="0009335C" w14:paraId="4613C481" w14:textId="77777777" w:rsidTr="00FE033D">
        <w:tc>
          <w:tcPr>
            <w:tcW w:w="2835" w:type="dxa"/>
          </w:tcPr>
          <w:p w14:paraId="52E7747A" w14:textId="5361B023" w:rsidR="00CC3A31" w:rsidRPr="00FA6726" w:rsidRDefault="00CC3A3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A6726">
              <w:rPr>
                <w:rFonts w:asciiTheme="minorHAnsi" w:hAnsiTheme="minorHAnsi" w:cstheme="minorHAnsi"/>
                <w:b/>
                <w:bCs/>
              </w:rPr>
              <w:t>Solidité des coloris à la lumière</w:t>
            </w:r>
          </w:p>
        </w:tc>
        <w:tc>
          <w:tcPr>
            <w:tcW w:w="4253" w:type="dxa"/>
          </w:tcPr>
          <w:p w14:paraId="146C5E97" w14:textId="50C1115D" w:rsidR="00CC3A31" w:rsidRPr="00D46EDB" w:rsidRDefault="00CC3A31" w:rsidP="009B721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D46EDB">
              <w:rPr>
                <w:rFonts w:asciiTheme="minorHAnsi" w:hAnsiTheme="minorHAnsi" w:cstheme="minorHAnsi"/>
              </w:rPr>
              <w:t>Mini 4-5</w:t>
            </w:r>
          </w:p>
        </w:tc>
        <w:tc>
          <w:tcPr>
            <w:tcW w:w="3118" w:type="dxa"/>
          </w:tcPr>
          <w:p w14:paraId="1C757A69" w14:textId="24E84C08" w:rsidR="00CC3A31" w:rsidRPr="00D46EDB" w:rsidRDefault="00FA6726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CC3A31" w:rsidRPr="00D46EDB">
              <w:rPr>
                <w:rFonts w:asciiTheme="minorHAnsi" w:hAnsiTheme="minorHAnsi" w:cstheme="minorHAnsi"/>
              </w:rPr>
              <w:t>ISO 105‐B02</w:t>
            </w:r>
          </w:p>
        </w:tc>
      </w:tr>
      <w:tr w:rsidR="00CC3A31" w:rsidRPr="0009335C" w14:paraId="2A2C8BA5" w14:textId="77777777" w:rsidTr="00FE033D">
        <w:tc>
          <w:tcPr>
            <w:tcW w:w="2835" w:type="dxa"/>
          </w:tcPr>
          <w:p w14:paraId="4C5AF484" w14:textId="51EB7028" w:rsidR="00CC3A31" w:rsidRPr="00FA6726" w:rsidRDefault="00CC3A3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A6726">
              <w:rPr>
                <w:rFonts w:asciiTheme="minorHAnsi" w:hAnsiTheme="minorHAnsi" w:cstheme="minorHAnsi"/>
                <w:b/>
                <w:bCs/>
              </w:rPr>
              <w:t>Solidité des coloris au frottement</w:t>
            </w:r>
          </w:p>
        </w:tc>
        <w:tc>
          <w:tcPr>
            <w:tcW w:w="4253" w:type="dxa"/>
          </w:tcPr>
          <w:p w14:paraId="734DF12A" w14:textId="77777777" w:rsidR="00CC3A31" w:rsidRPr="00D46EDB" w:rsidRDefault="00CC3A31" w:rsidP="009B721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D46EDB">
              <w:rPr>
                <w:rFonts w:asciiTheme="minorHAnsi" w:hAnsiTheme="minorHAnsi" w:cstheme="minorHAnsi"/>
              </w:rPr>
              <w:t>A sec : Mini 4</w:t>
            </w:r>
          </w:p>
          <w:p w14:paraId="5863408C" w14:textId="1029C98D" w:rsidR="00CC3A31" w:rsidRPr="00D46EDB" w:rsidRDefault="00CC3A31" w:rsidP="00D46EDB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D46EDB">
              <w:rPr>
                <w:rFonts w:asciiTheme="minorHAnsi" w:hAnsiTheme="minorHAnsi" w:cstheme="minorHAnsi"/>
              </w:rPr>
              <w:t>Humide : Mini 3-4</w:t>
            </w:r>
          </w:p>
        </w:tc>
        <w:tc>
          <w:tcPr>
            <w:tcW w:w="3118" w:type="dxa"/>
          </w:tcPr>
          <w:p w14:paraId="72B022EF" w14:textId="00F5608E" w:rsidR="00CC3A31" w:rsidRPr="00D46EDB" w:rsidRDefault="00FA6726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CC3A31" w:rsidRPr="00D46EDB">
              <w:rPr>
                <w:rFonts w:asciiTheme="minorHAnsi" w:hAnsiTheme="minorHAnsi" w:cstheme="minorHAnsi"/>
              </w:rPr>
              <w:t>ISO 105-X12</w:t>
            </w:r>
          </w:p>
        </w:tc>
      </w:tr>
      <w:tr w:rsidR="00CC3A31" w:rsidRPr="0009335C" w14:paraId="0A5D06BF" w14:textId="77777777" w:rsidTr="00FE033D">
        <w:tc>
          <w:tcPr>
            <w:tcW w:w="2835" w:type="dxa"/>
          </w:tcPr>
          <w:p w14:paraId="1D7801B1" w14:textId="71970973" w:rsidR="00CC3A31" w:rsidRPr="00FA6726" w:rsidRDefault="00CC3A3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A6726">
              <w:rPr>
                <w:rFonts w:asciiTheme="minorHAnsi" w:hAnsiTheme="minorHAnsi" w:cstheme="minorHAnsi"/>
                <w:b/>
                <w:bCs/>
              </w:rPr>
              <w:t>Déperlance</w:t>
            </w:r>
          </w:p>
        </w:tc>
        <w:tc>
          <w:tcPr>
            <w:tcW w:w="4253" w:type="dxa"/>
          </w:tcPr>
          <w:p w14:paraId="309B99DD" w14:textId="3546A601" w:rsidR="00CC3A31" w:rsidRDefault="00FA6726" w:rsidP="009B721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≥ </w:t>
            </w:r>
            <w:r w:rsidR="00CC3A31" w:rsidRPr="009B721C">
              <w:rPr>
                <w:rFonts w:asciiTheme="minorHAnsi" w:hAnsiTheme="minorHAnsi" w:cstheme="minorHAnsi"/>
              </w:rPr>
              <w:t>Grade 4 après 5 lavages</w:t>
            </w:r>
          </w:p>
          <w:p w14:paraId="1FE5A311" w14:textId="692AB24B" w:rsidR="00552542" w:rsidRPr="00D46EDB" w:rsidRDefault="00552542" w:rsidP="009B721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3118" w:type="dxa"/>
          </w:tcPr>
          <w:p w14:paraId="47AD8CC1" w14:textId="331BFAD7" w:rsidR="00CC3A31" w:rsidRPr="0009335C" w:rsidRDefault="00FA6726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CC3A31" w:rsidRPr="00D46EDB">
              <w:rPr>
                <w:rFonts w:asciiTheme="minorHAnsi" w:hAnsiTheme="minorHAnsi" w:cstheme="minorHAnsi"/>
              </w:rPr>
              <w:t>ISO 4920</w:t>
            </w:r>
          </w:p>
        </w:tc>
      </w:tr>
      <w:tr w:rsidR="00A46F8E" w:rsidRPr="0009335C" w14:paraId="1E72B8AD" w14:textId="77777777" w:rsidTr="00FE033D">
        <w:tc>
          <w:tcPr>
            <w:tcW w:w="2835" w:type="dxa"/>
          </w:tcPr>
          <w:p w14:paraId="47F2BDC8" w14:textId="78DC1560" w:rsidR="00A46F8E" w:rsidRPr="00FA6726" w:rsidRDefault="00A46F8E" w:rsidP="00A46F8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A6726">
              <w:rPr>
                <w:rFonts w:asciiTheme="minorHAnsi" w:hAnsiTheme="minorHAnsi" w:cstheme="minorHAnsi"/>
                <w:b/>
                <w:bCs/>
              </w:rPr>
              <w:t>Résistance à la vapeur d’eau</w:t>
            </w:r>
          </w:p>
        </w:tc>
        <w:tc>
          <w:tcPr>
            <w:tcW w:w="4253" w:type="dxa"/>
          </w:tcPr>
          <w:p w14:paraId="46676C5C" w14:textId="527BBE98" w:rsidR="00A46F8E" w:rsidRPr="00A46F8E" w:rsidRDefault="00A46F8E" w:rsidP="00A46F8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A46F8E">
              <w:rPr>
                <w:rFonts w:asciiTheme="minorHAnsi" w:hAnsiTheme="minorHAnsi" w:cstheme="minorHAnsi"/>
              </w:rPr>
              <w:t>Classe 3</w:t>
            </w:r>
          </w:p>
        </w:tc>
        <w:tc>
          <w:tcPr>
            <w:tcW w:w="3118" w:type="dxa"/>
          </w:tcPr>
          <w:p w14:paraId="08B4E2F0" w14:textId="62A3CF7D" w:rsidR="00A46F8E" w:rsidRPr="00A46F8E" w:rsidRDefault="00A46F8E" w:rsidP="00A46F8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A46F8E">
              <w:rPr>
                <w:rFonts w:asciiTheme="minorHAnsi" w:hAnsiTheme="minorHAnsi" w:cstheme="minorHAnsi"/>
              </w:rPr>
              <w:t xml:space="preserve">Paragraphe 4.3 EN </w:t>
            </w:r>
            <w:proofErr w:type="gramStart"/>
            <w:r w:rsidRPr="00A46F8E">
              <w:rPr>
                <w:rFonts w:asciiTheme="minorHAnsi" w:hAnsiTheme="minorHAnsi" w:cstheme="minorHAnsi"/>
              </w:rPr>
              <w:t>343</w:t>
            </w:r>
            <w:r w:rsidR="00CE7875">
              <w:rPr>
                <w:rFonts w:asciiTheme="minorHAnsi" w:hAnsiTheme="minorHAnsi" w:cstheme="minorHAnsi"/>
              </w:rPr>
              <w:t>:</w:t>
            </w:r>
            <w:proofErr w:type="gramEnd"/>
            <w:r w:rsidR="00CE7875">
              <w:rPr>
                <w:rFonts w:asciiTheme="minorHAnsi" w:hAnsiTheme="minorHAnsi" w:cstheme="minorHAnsi"/>
              </w:rPr>
              <w:t>2019</w:t>
            </w:r>
          </w:p>
        </w:tc>
      </w:tr>
      <w:tr w:rsidR="00F02116" w:rsidRPr="0009335C" w14:paraId="74C166A2" w14:textId="77777777" w:rsidTr="00FE033D">
        <w:tc>
          <w:tcPr>
            <w:tcW w:w="2835" w:type="dxa"/>
          </w:tcPr>
          <w:p w14:paraId="090D52BD" w14:textId="12570501" w:rsidR="00F02116" w:rsidRPr="00FA6726" w:rsidRDefault="00F02116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A6726">
              <w:rPr>
                <w:rFonts w:asciiTheme="minorHAnsi" w:hAnsiTheme="minorHAnsi" w:cstheme="minorHAnsi"/>
                <w:b/>
                <w:bCs/>
              </w:rPr>
              <w:t>Résistance au boulochage</w:t>
            </w:r>
          </w:p>
        </w:tc>
        <w:tc>
          <w:tcPr>
            <w:tcW w:w="4253" w:type="dxa"/>
          </w:tcPr>
          <w:p w14:paraId="5F2BCDE3" w14:textId="6DE6D673" w:rsidR="00F02116" w:rsidRPr="009B721C" w:rsidRDefault="00F02116" w:rsidP="00FA672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02116">
              <w:rPr>
                <w:rFonts w:asciiTheme="minorHAnsi" w:hAnsiTheme="minorHAnsi" w:cstheme="minorHAnsi"/>
              </w:rPr>
              <w:t xml:space="preserve">Niveau ≥ 4–5 après 2000 </w:t>
            </w:r>
            <w:r w:rsidR="00FA6726">
              <w:rPr>
                <w:rFonts w:asciiTheme="minorHAnsi" w:hAnsiTheme="minorHAnsi" w:cstheme="minorHAnsi"/>
              </w:rPr>
              <w:t>tours/cycles</w:t>
            </w:r>
          </w:p>
        </w:tc>
        <w:tc>
          <w:tcPr>
            <w:tcW w:w="3118" w:type="dxa"/>
          </w:tcPr>
          <w:p w14:paraId="2E866445" w14:textId="7765AA3C" w:rsidR="00F02116" w:rsidRPr="00D46EDB" w:rsidRDefault="00FA6726" w:rsidP="00FE033D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ISO 12945-1 ou EN </w:t>
            </w:r>
            <w:r w:rsidR="0065104C" w:rsidRPr="0065104C">
              <w:rPr>
                <w:rFonts w:asciiTheme="minorHAnsi" w:hAnsiTheme="minorHAnsi" w:cstheme="minorHAnsi"/>
              </w:rPr>
              <w:t>ISO 12945-2</w:t>
            </w:r>
            <w:r w:rsidR="004F60C4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 xml:space="preserve">selon </w:t>
            </w:r>
            <w:r w:rsidR="006405AF">
              <w:rPr>
                <w:rFonts w:asciiTheme="minorHAnsi" w:hAnsiTheme="minorHAnsi" w:cstheme="minorHAnsi"/>
              </w:rPr>
              <w:t xml:space="preserve">la </w:t>
            </w:r>
            <w:r>
              <w:rPr>
                <w:rFonts w:asciiTheme="minorHAnsi" w:hAnsiTheme="minorHAnsi" w:cstheme="minorHAnsi"/>
              </w:rPr>
              <w:t>nature du textile</w:t>
            </w:r>
          </w:p>
        </w:tc>
      </w:tr>
      <w:tr w:rsidR="00FA7C61" w:rsidRPr="0009335C" w14:paraId="06E0C2AB" w14:textId="77777777" w:rsidTr="00FE033D">
        <w:tc>
          <w:tcPr>
            <w:tcW w:w="2835" w:type="dxa"/>
          </w:tcPr>
          <w:p w14:paraId="0967FF72" w14:textId="77777777" w:rsidR="00FA7C61" w:rsidRPr="00FA6726" w:rsidRDefault="00FA7C6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A6726">
              <w:rPr>
                <w:rFonts w:asciiTheme="minorHAnsi" w:hAnsiTheme="minorHAnsi" w:cstheme="minorHAnsi"/>
                <w:b/>
                <w:bCs/>
              </w:rPr>
              <w:t>Pourcentage de matière recyclée</w:t>
            </w:r>
          </w:p>
        </w:tc>
        <w:tc>
          <w:tcPr>
            <w:tcW w:w="4253" w:type="dxa"/>
          </w:tcPr>
          <w:p w14:paraId="75BF6A50" w14:textId="77777777" w:rsidR="00FA7C61" w:rsidRPr="0009335C" w:rsidRDefault="00FA7C61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D46EDB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3118" w:type="dxa"/>
          </w:tcPr>
          <w:p w14:paraId="4B5E7E37" w14:textId="77777777" w:rsidR="00FA7C61" w:rsidRPr="0009335C" w:rsidRDefault="00FA7C61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FA7C61" w:rsidRPr="0009335C" w14:paraId="55D08A8A" w14:textId="77777777" w:rsidTr="00FE033D">
        <w:tc>
          <w:tcPr>
            <w:tcW w:w="2835" w:type="dxa"/>
          </w:tcPr>
          <w:p w14:paraId="7798DEFB" w14:textId="77777777" w:rsidR="00FA7C61" w:rsidRPr="00FA6726" w:rsidRDefault="00FA7C6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A6726">
              <w:rPr>
                <w:rFonts w:asciiTheme="minorHAnsi" w:hAnsiTheme="minorHAnsi" w:cstheme="minorHAnsi"/>
                <w:b/>
                <w:bCs/>
              </w:rPr>
              <w:t>Innocuité</w:t>
            </w:r>
          </w:p>
        </w:tc>
        <w:tc>
          <w:tcPr>
            <w:tcW w:w="4253" w:type="dxa"/>
          </w:tcPr>
          <w:p w14:paraId="3EAF313F" w14:textId="77777777" w:rsidR="00FA7C61" w:rsidRPr="00D46EDB" w:rsidRDefault="00FA7C61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9B721C">
              <w:rPr>
                <w:rFonts w:asciiTheme="minorHAnsi" w:hAnsiTheme="minorHAnsi" w:cstheme="minorHAnsi"/>
              </w:rPr>
              <w:t>OEKO-TEX® Standard 100 ou équivalent.</w:t>
            </w:r>
          </w:p>
          <w:p w14:paraId="620101FF" w14:textId="77777777" w:rsidR="00FA7C61" w:rsidRPr="0009335C" w:rsidRDefault="00FA7C61" w:rsidP="0009335C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09335C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  <w:p w14:paraId="5BB671BF" w14:textId="77777777" w:rsidR="00FA7C61" w:rsidRPr="0009335C" w:rsidRDefault="00FA7C61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3118" w:type="dxa"/>
          </w:tcPr>
          <w:p w14:paraId="01368BA0" w14:textId="77777777" w:rsidR="00FA7C61" w:rsidRPr="0009335C" w:rsidRDefault="00FA7C61" w:rsidP="0009335C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bookmarkEnd w:id="1"/>
    </w:tbl>
    <w:p w14:paraId="7818D9BF" w14:textId="77777777" w:rsidR="005123E3" w:rsidRPr="0009335C" w:rsidRDefault="005123E3" w:rsidP="0009335C">
      <w:pPr>
        <w:tabs>
          <w:tab w:val="left" w:pos="6516"/>
        </w:tabs>
        <w:jc w:val="both"/>
        <w:rPr>
          <w:rFonts w:asciiTheme="minorHAnsi" w:hAnsiTheme="minorHAnsi" w:cstheme="minorHAnsi"/>
        </w:rPr>
      </w:pPr>
    </w:p>
    <w:sectPr w:rsidR="005123E3" w:rsidRPr="0009335C" w:rsidSect="009808F3">
      <w:footerReference w:type="default" r:id="rId12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829AF8" w14:textId="77777777" w:rsidR="002F5BE0" w:rsidRDefault="002F5BE0">
      <w:r>
        <w:separator/>
      </w:r>
    </w:p>
  </w:endnote>
  <w:endnote w:type="continuationSeparator" w:id="0">
    <w:p w14:paraId="3B23A8DC" w14:textId="77777777" w:rsidR="002F5BE0" w:rsidRDefault="002F5B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8B7986" w14:textId="78559ADB" w:rsidR="00B32C6E" w:rsidRPr="005A65BB" w:rsidRDefault="006A30C2" w:rsidP="00341F13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>
      <w:ptab w:relativeTo="margin" w:alignment="center" w:leader="none"/>
    </w:r>
    <w:r w:rsidR="000F1AEF">
      <w:rPr>
        <w:rFonts w:asciiTheme="minorHAnsi" w:hAnsiTheme="minorHAnsi" w:cstheme="minorHAnsi"/>
        <w:i/>
        <w:sz w:val="18"/>
        <w:szCs w:val="18"/>
      </w:rPr>
      <w:t>Marché 202</w:t>
    </w:r>
    <w:r w:rsidR="004374C1">
      <w:rPr>
        <w:rFonts w:asciiTheme="minorHAnsi" w:hAnsiTheme="minorHAnsi" w:cstheme="minorHAnsi"/>
        <w:i/>
        <w:sz w:val="18"/>
        <w:szCs w:val="18"/>
      </w:rPr>
      <w:t>7</w:t>
    </w:r>
    <w:r w:rsidRPr="006A30C2">
      <w:rPr>
        <w:rFonts w:asciiTheme="minorHAnsi" w:hAnsiTheme="minorHAnsi" w:cstheme="minorHAnsi"/>
        <w:i/>
        <w:sz w:val="18"/>
        <w:szCs w:val="18"/>
      </w:rPr>
      <w:t xml:space="preserve"> – Annexe n° 1 au CCTP – Fiche technique </w:t>
    </w:r>
    <w:r w:rsidR="00892975">
      <w:rPr>
        <w:rFonts w:asciiTheme="minorHAnsi" w:hAnsiTheme="minorHAnsi" w:cstheme="minorHAnsi"/>
        <w:i/>
        <w:sz w:val="18"/>
        <w:szCs w:val="18"/>
      </w:rPr>
      <w:t xml:space="preserve">n° </w:t>
    </w:r>
    <w:r w:rsidR="00A07910">
      <w:rPr>
        <w:rFonts w:asciiTheme="minorHAnsi" w:hAnsiTheme="minorHAnsi" w:cstheme="minorHAnsi"/>
        <w:i/>
        <w:sz w:val="18"/>
        <w:szCs w:val="18"/>
      </w:rPr>
      <w:t>42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911209" w14:textId="77777777" w:rsidR="002F5BE0" w:rsidRDefault="002F5BE0">
      <w:r>
        <w:separator/>
      </w:r>
    </w:p>
  </w:footnote>
  <w:footnote w:type="continuationSeparator" w:id="0">
    <w:p w14:paraId="41864F9E" w14:textId="77777777" w:rsidR="002F5BE0" w:rsidRDefault="002F5B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1A26494"/>
    <w:multiLevelType w:val="hybridMultilevel"/>
    <w:tmpl w:val="A64C60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2C1268"/>
    <w:multiLevelType w:val="hybridMultilevel"/>
    <w:tmpl w:val="BD26CE7C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4" w15:restartNumberingAfterBreak="0">
    <w:nsid w:val="1C1A4E7B"/>
    <w:multiLevelType w:val="hybridMultilevel"/>
    <w:tmpl w:val="F8D475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815743"/>
    <w:multiLevelType w:val="hybridMultilevel"/>
    <w:tmpl w:val="D3A61D4A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6" w15:restartNumberingAfterBreak="0">
    <w:nsid w:val="37D65C67"/>
    <w:multiLevelType w:val="hybridMultilevel"/>
    <w:tmpl w:val="70BC5A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B528ED"/>
    <w:multiLevelType w:val="hybridMultilevel"/>
    <w:tmpl w:val="99745C16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8" w15:restartNumberingAfterBreak="0">
    <w:nsid w:val="42B02A67"/>
    <w:multiLevelType w:val="hybridMultilevel"/>
    <w:tmpl w:val="BBFEAD60"/>
    <w:lvl w:ilvl="0" w:tplc="1AAEF600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626595A"/>
    <w:multiLevelType w:val="hybridMultilevel"/>
    <w:tmpl w:val="5310FEF2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362BFA"/>
    <w:multiLevelType w:val="hybridMultilevel"/>
    <w:tmpl w:val="F43C544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2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1892887"/>
    <w:multiLevelType w:val="multilevel"/>
    <w:tmpl w:val="D5560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3791D8B"/>
    <w:multiLevelType w:val="hybridMultilevel"/>
    <w:tmpl w:val="1F94D75A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65F0CCD"/>
    <w:multiLevelType w:val="hybridMultilevel"/>
    <w:tmpl w:val="A38E2D6A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8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1A17829"/>
    <w:multiLevelType w:val="hybridMultilevel"/>
    <w:tmpl w:val="3ECC8AC6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7B3B71"/>
    <w:multiLevelType w:val="hybridMultilevel"/>
    <w:tmpl w:val="5586880A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1" w15:restartNumberingAfterBreak="0">
    <w:nsid w:val="74733736"/>
    <w:multiLevelType w:val="hybridMultilevel"/>
    <w:tmpl w:val="9B80F586"/>
    <w:lvl w:ilvl="0" w:tplc="1AAEF600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2349EB"/>
    <w:multiLevelType w:val="hybridMultilevel"/>
    <w:tmpl w:val="06540FDC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3" w15:restartNumberingAfterBreak="0">
    <w:nsid w:val="77E73854"/>
    <w:multiLevelType w:val="hybridMultilevel"/>
    <w:tmpl w:val="607014F4"/>
    <w:lvl w:ilvl="0" w:tplc="1AAEF600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825765B"/>
    <w:multiLevelType w:val="hybridMultilevel"/>
    <w:tmpl w:val="8A928D34"/>
    <w:lvl w:ilvl="0" w:tplc="8E224DE0">
      <w:start w:val="1"/>
      <w:numFmt w:val="decimal"/>
      <w:lvlText w:val="%1-"/>
      <w:lvlJc w:val="left"/>
      <w:pPr>
        <w:ind w:left="718"/>
      </w:pPr>
      <w:rPr>
        <w:rFonts w:asciiTheme="minorHAnsi" w:eastAsia="Times New Roman" w:hAnsiTheme="minorHAnsi" w:cstheme="minorHAnsi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30FA8E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9C413A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DA1C24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9C8C5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103526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A2853C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8645498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5A8326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A2D712C"/>
    <w:multiLevelType w:val="hybridMultilevel"/>
    <w:tmpl w:val="D7B24D7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C226D9"/>
    <w:multiLevelType w:val="hybridMultilevel"/>
    <w:tmpl w:val="2F94BF0A"/>
    <w:lvl w:ilvl="0" w:tplc="1AAEF600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2"/>
  </w:num>
  <w:num w:numId="3">
    <w:abstractNumId w:val="15"/>
  </w:num>
  <w:num w:numId="4">
    <w:abstractNumId w:val="11"/>
  </w:num>
  <w:num w:numId="5">
    <w:abstractNumId w:val="18"/>
  </w:num>
  <w:num w:numId="6">
    <w:abstractNumId w:val="27"/>
  </w:num>
  <w:num w:numId="7">
    <w:abstractNumId w:val="0"/>
  </w:num>
  <w:num w:numId="8">
    <w:abstractNumId w:val="3"/>
  </w:num>
  <w:num w:numId="9">
    <w:abstractNumId w:val="24"/>
  </w:num>
  <w:num w:numId="10">
    <w:abstractNumId w:val="25"/>
  </w:num>
  <w:num w:numId="11">
    <w:abstractNumId w:val="4"/>
  </w:num>
  <w:num w:numId="12">
    <w:abstractNumId w:val="9"/>
  </w:num>
  <w:num w:numId="13">
    <w:abstractNumId w:val="14"/>
  </w:num>
  <w:num w:numId="14">
    <w:abstractNumId w:val="22"/>
  </w:num>
  <w:num w:numId="15">
    <w:abstractNumId w:val="7"/>
  </w:num>
  <w:num w:numId="16">
    <w:abstractNumId w:val="20"/>
  </w:num>
  <w:num w:numId="17">
    <w:abstractNumId w:val="17"/>
  </w:num>
  <w:num w:numId="18">
    <w:abstractNumId w:val="19"/>
  </w:num>
  <w:num w:numId="19">
    <w:abstractNumId w:val="2"/>
  </w:num>
  <w:num w:numId="20">
    <w:abstractNumId w:val="13"/>
  </w:num>
  <w:num w:numId="21">
    <w:abstractNumId w:val="23"/>
  </w:num>
  <w:num w:numId="22">
    <w:abstractNumId w:val="8"/>
  </w:num>
  <w:num w:numId="23">
    <w:abstractNumId w:val="26"/>
  </w:num>
  <w:num w:numId="24">
    <w:abstractNumId w:val="21"/>
  </w:num>
  <w:num w:numId="25">
    <w:abstractNumId w:val="1"/>
  </w:num>
  <w:num w:numId="26">
    <w:abstractNumId w:val="6"/>
  </w:num>
  <w:num w:numId="27">
    <w:abstractNumId w:val="10"/>
  </w:num>
  <w:num w:numId="2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02B9A"/>
    <w:rsid w:val="00005451"/>
    <w:rsid w:val="0001016B"/>
    <w:rsid w:val="00036672"/>
    <w:rsid w:val="0004339C"/>
    <w:rsid w:val="00046DC2"/>
    <w:rsid w:val="0004735A"/>
    <w:rsid w:val="00047FEE"/>
    <w:rsid w:val="00050E1B"/>
    <w:rsid w:val="00056F38"/>
    <w:rsid w:val="00060ABA"/>
    <w:rsid w:val="000650A4"/>
    <w:rsid w:val="0009335C"/>
    <w:rsid w:val="000A0266"/>
    <w:rsid w:val="000A17B7"/>
    <w:rsid w:val="000A7B4F"/>
    <w:rsid w:val="000A7D6B"/>
    <w:rsid w:val="000B1571"/>
    <w:rsid w:val="000B5A7D"/>
    <w:rsid w:val="000C1D96"/>
    <w:rsid w:val="000D2004"/>
    <w:rsid w:val="000D500A"/>
    <w:rsid w:val="000E3C0D"/>
    <w:rsid w:val="000F0AAF"/>
    <w:rsid w:val="000F1AEF"/>
    <w:rsid w:val="00104538"/>
    <w:rsid w:val="00106FC8"/>
    <w:rsid w:val="00112A4A"/>
    <w:rsid w:val="001205E8"/>
    <w:rsid w:val="00127CC7"/>
    <w:rsid w:val="00140FCD"/>
    <w:rsid w:val="00142E96"/>
    <w:rsid w:val="001433B7"/>
    <w:rsid w:val="00150C89"/>
    <w:rsid w:val="0015228A"/>
    <w:rsid w:val="00153FC8"/>
    <w:rsid w:val="00160A6F"/>
    <w:rsid w:val="00162CE2"/>
    <w:rsid w:val="00165B27"/>
    <w:rsid w:val="001733A1"/>
    <w:rsid w:val="0018060C"/>
    <w:rsid w:val="00183BD9"/>
    <w:rsid w:val="00185352"/>
    <w:rsid w:val="00190405"/>
    <w:rsid w:val="00195E56"/>
    <w:rsid w:val="001A0BBE"/>
    <w:rsid w:val="001A3F4E"/>
    <w:rsid w:val="001A77D1"/>
    <w:rsid w:val="001B342D"/>
    <w:rsid w:val="001C0EBB"/>
    <w:rsid w:val="001D72DE"/>
    <w:rsid w:val="001E1D3F"/>
    <w:rsid w:val="001E462D"/>
    <w:rsid w:val="001E6880"/>
    <w:rsid w:val="001E7EAA"/>
    <w:rsid w:val="001F0A2C"/>
    <w:rsid w:val="00200C7D"/>
    <w:rsid w:val="00206C09"/>
    <w:rsid w:val="00214EBF"/>
    <w:rsid w:val="00226847"/>
    <w:rsid w:val="0024372D"/>
    <w:rsid w:val="00245B6B"/>
    <w:rsid w:val="00250927"/>
    <w:rsid w:val="00253C82"/>
    <w:rsid w:val="00254111"/>
    <w:rsid w:val="00256FC4"/>
    <w:rsid w:val="00265EB1"/>
    <w:rsid w:val="0026687D"/>
    <w:rsid w:val="00271B1E"/>
    <w:rsid w:val="00273A73"/>
    <w:rsid w:val="002834A4"/>
    <w:rsid w:val="00283F1E"/>
    <w:rsid w:val="002A0DA2"/>
    <w:rsid w:val="002A6D06"/>
    <w:rsid w:val="002B00D2"/>
    <w:rsid w:val="002B4C42"/>
    <w:rsid w:val="002C6C42"/>
    <w:rsid w:val="002C72F8"/>
    <w:rsid w:val="002C76DF"/>
    <w:rsid w:val="002D54F0"/>
    <w:rsid w:val="002F44F1"/>
    <w:rsid w:val="002F5BE0"/>
    <w:rsid w:val="002F7650"/>
    <w:rsid w:val="00313773"/>
    <w:rsid w:val="00313C76"/>
    <w:rsid w:val="00315297"/>
    <w:rsid w:val="00320A0C"/>
    <w:rsid w:val="00325061"/>
    <w:rsid w:val="003324C0"/>
    <w:rsid w:val="00341F13"/>
    <w:rsid w:val="00342454"/>
    <w:rsid w:val="00342BAC"/>
    <w:rsid w:val="00344499"/>
    <w:rsid w:val="0035299F"/>
    <w:rsid w:val="00356EFF"/>
    <w:rsid w:val="00363604"/>
    <w:rsid w:val="003636C0"/>
    <w:rsid w:val="00365E47"/>
    <w:rsid w:val="00366337"/>
    <w:rsid w:val="0036784D"/>
    <w:rsid w:val="00386A2E"/>
    <w:rsid w:val="00391796"/>
    <w:rsid w:val="00391CC5"/>
    <w:rsid w:val="003A0E80"/>
    <w:rsid w:val="003B17A1"/>
    <w:rsid w:val="003B61A3"/>
    <w:rsid w:val="003C3FCF"/>
    <w:rsid w:val="003C5E92"/>
    <w:rsid w:val="003D5CEF"/>
    <w:rsid w:val="003E0F1F"/>
    <w:rsid w:val="003E11CF"/>
    <w:rsid w:val="003F5E1D"/>
    <w:rsid w:val="003F6116"/>
    <w:rsid w:val="0040189A"/>
    <w:rsid w:val="00410777"/>
    <w:rsid w:val="00417625"/>
    <w:rsid w:val="00421272"/>
    <w:rsid w:val="004307AD"/>
    <w:rsid w:val="004328B0"/>
    <w:rsid w:val="004374C1"/>
    <w:rsid w:val="004430F3"/>
    <w:rsid w:val="004506D4"/>
    <w:rsid w:val="00453D36"/>
    <w:rsid w:val="0046118E"/>
    <w:rsid w:val="00475427"/>
    <w:rsid w:val="00496840"/>
    <w:rsid w:val="004A0587"/>
    <w:rsid w:val="004A6018"/>
    <w:rsid w:val="004B478B"/>
    <w:rsid w:val="004C18DD"/>
    <w:rsid w:val="004C283F"/>
    <w:rsid w:val="004C36CE"/>
    <w:rsid w:val="004D052A"/>
    <w:rsid w:val="004D1CA6"/>
    <w:rsid w:val="004D2591"/>
    <w:rsid w:val="004E2602"/>
    <w:rsid w:val="004F60C4"/>
    <w:rsid w:val="005058BA"/>
    <w:rsid w:val="005072D3"/>
    <w:rsid w:val="00507882"/>
    <w:rsid w:val="00511366"/>
    <w:rsid w:val="005123E3"/>
    <w:rsid w:val="005125C7"/>
    <w:rsid w:val="005259EE"/>
    <w:rsid w:val="00527BC5"/>
    <w:rsid w:val="00532FCF"/>
    <w:rsid w:val="00533C56"/>
    <w:rsid w:val="00540396"/>
    <w:rsid w:val="00545C30"/>
    <w:rsid w:val="00551088"/>
    <w:rsid w:val="00552542"/>
    <w:rsid w:val="00566C0E"/>
    <w:rsid w:val="00572DBA"/>
    <w:rsid w:val="00577C0B"/>
    <w:rsid w:val="00577C9B"/>
    <w:rsid w:val="00581762"/>
    <w:rsid w:val="0058338D"/>
    <w:rsid w:val="00583E1B"/>
    <w:rsid w:val="005951AA"/>
    <w:rsid w:val="005A04AA"/>
    <w:rsid w:val="005A65BB"/>
    <w:rsid w:val="005B1E09"/>
    <w:rsid w:val="005B387C"/>
    <w:rsid w:val="005B61DC"/>
    <w:rsid w:val="005C372F"/>
    <w:rsid w:val="005C484C"/>
    <w:rsid w:val="005E5CA3"/>
    <w:rsid w:val="005F6771"/>
    <w:rsid w:val="005F7C0B"/>
    <w:rsid w:val="006055B3"/>
    <w:rsid w:val="0060721E"/>
    <w:rsid w:val="00613BC4"/>
    <w:rsid w:val="00626CD8"/>
    <w:rsid w:val="00632802"/>
    <w:rsid w:val="006405AF"/>
    <w:rsid w:val="0065104C"/>
    <w:rsid w:val="0065722E"/>
    <w:rsid w:val="006620FC"/>
    <w:rsid w:val="006662FB"/>
    <w:rsid w:val="006721E9"/>
    <w:rsid w:val="006740D5"/>
    <w:rsid w:val="006834A2"/>
    <w:rsid w:val="006857E0"/>
    <w:rsid w:val="00687DA3"/>
    <w:rsid w:val="0069105A"/>
    <w:rsid w:val="006913AA"/>
    <w:rsid w:val="00697C85"/>
    <w:rsid w:val="006A30C2"/>
    <w:rsid w:val="006A47FE"/>
    <w:rsid w:val="006B1967"/>
    <w:rsid w:val="006B24F1"/>
    <w:rsid w:val="006B582F"/>
    <w:rsid w:val="006D1CCA"/>
    <w:rsid w:val="006D2EDC"/>
    <w:rsid w:val="006D7CFB"/>
    <w:rsid w:val="006E3632"/>
    <w:rsid w:val="006F1EB9"/>
    <w:rsid w:val="00706AEC"/>
    <w:rsid w:val="00711569"/>
    <w:rsid w:val="007134CB"/>
    <w:rsid w:val="00721037"/>
    <w:rsid w:val="007229DB"/>
    <w:rsid w:val="00734BDE"/>
    <w:rsid w:val="00743C93"/>
    <w:rsid w:val="00745B21"/>
    <w:rsid w:val="00747C55"/>
    <w:rsid w:val="00751F8E"/>
    <w:rsid w:val="00760B85"/>
    <w:rsid w:val="0078056F"/>
    <w:rsid w:val="00780EB0"/>
    <w:rsid w:val="00795176"/>
    <w:rsid w:val="007A3F8D"/>
    <w:rsid w:val="007C05B1"/>
    <w:rsid w:val="007C418E"/>
    <w:rsid w:val="007C6B50"/>
    <w:rsid w:val="007C6DF4"/>
    <w:rsid w:val="007D0C2C"/>
    <w:rsid w:val="007E0BC0"/>
    <w:rsid w:val="007F6E6C"/>
    <w:rsid w:val="00813406"/>
    <w:rsid w:val="008145AC"/>
    <w:rsid w:val="00817E3E"/>
    <w:rsid w:val="00823895"/>
    <w:rsid w:val="00823DC8"/>
    <w:rsid w:val="00825066"/>
    <w:rsid w:val="00825EB9"/>
    <w:rsid w:val="0082642A"/>
    <w:rsid w:val="00827EF1"/>
    <w:rsid w:val="0083001E"/>
    <w:rsid w:val="00835B5D"/>
    <w:rsid w:val="00845B58"/>
    <w:rsid w:val="008466B8"/>
    <w:rsid w:val="0086771A"/>
    <w:rsid w:val="008719A7"/>
    <w:rsid w:val="008733C0"/>
    <w:rsid w:val="008806DB"/>
    <w:rsid w:val="00884537"/>
    <w:rsid w:val="00892975"/>
    <w:rsid w:val="008973C0"/>
    <w:rsid w:val="008A69DF"/>
    <w:rsid w:val="008B3969"/>
    <w:rsid w:val="008B6CD6"/>
    <w:rsid w:val="008C3C7A"/>
    <w:rsid w:val="008C6294"/>
    <w:rsid w:val="008C7F76"/>
    <w:rsid w:val="008D5CAC"/>
    <w:rsid w:val="008E0FC1"/>
    <w:rsid w:val="009004AE"/>
    <w:rsid w:val="00903758"/>
    <w:rsid w:val="00903B1A"/>
    <w:rsid w:val="009041A0"/>
    <w:rsid w:val="00921B49"/>
    <w:rsid w:val="00924916"/>
    <w:rsid w:val="009322D2"/>
    <w:rsid w:val="00936159"/>
    <w:rsid w:val="00936230"/>
    <w:rsid w:val="0094144F"/>
    <w:rsid w:val="00963806"/>
    <w:rsid w:val="0097249D"/>
    <w:rsid w:val="009808F3"/>
    <w:rsid w:val="0098495B"/>
    <w:rsid w:val="00985664"/>
    <w:rsid w:val="00991BF3"/>
    <w:rsid w:val="0099568B"/>
    <w:rsid w:val="009977DC"/>
    <w:rsid w:val="009A4A55"/>
    <w:rsid w:val="009B5123"/>
    <w:rsid w:val="009B667E"/>
    <w:rsid w:val="009B721C"/>
    <w:rsid w:val="009C06E3"/>
    <w:rsid w:val="009C1606"/>
    <w:rsid w:val="009C7848"/>
    <w:rsid w:val="009C7A70"/>
    <w:rsid w:val="009D2F56"/>
    <w:rsid w:val="009D3ACC"/>
    <w:rsid w:val="009D41F3"/>
    <w:rsid w:val="009D64E6"/>
    <w:rsid w:val="009E10E2"/>
    <w:rsid w:val="009E2120"/>
    <w:rsid w:val="009E5D39"/>
    <w:rsid w:val="009F0D67"/>
    <w:rsid w:val="00A024B5"/>
    <w:rsid w:val="00A04AE6"/>
    <w:rsid w:val="00A07910"/>
    <w:rsid w:val="00A13EE6"/>
    <w:rsid w:val="00A2334C"/>
    <w:rsid w:val="00A23A56"/>
    <w:rsid w:val="00A3222E"/>
    <w:rsid w:val="00A4191A"/>
    <w:rsid w:val="00A41F36"/>
    <w:rsid w:val="00A4622F"/>
    <w:rsid w:val="00A4661A"/>
    <w:rsid w:val="00A46E0F"/>
    <w:rsid w:val="00A46F8E"/>
    <w:rsid w:val="00A61142"/>
    <w:rsid w:val="00A70987"/>
    <w:rsid w:val="00A82133"/>
    <w:rsid w:val="00A83A40"/>
    <w:rsid w:val="00A91FE9"/>
    <w:rsid w:val="00AA0C85"/>
    <w:rsid w:val="00AA3554"/>
    <w:rsid w:val="00AA70B4"/>
    <w:rsid w:val="00AC4F3B"/>
    <w:rsid w:val="00AD1BAE"/>
    <w:rsid w:val="00AD5520"/>
    <w:rsid w:val="00AD5ABC"/>
    <w:rsid w:val="00AE03D2"/>
    <w:rsid w:val="00AE10CA"/>
    <w:rsid w:val="00AF17F2"/>
    <w:rsid w:val="00AF694F"/>
    <w:rsid w:val="00B0228B"/>
    <w:rsid w:val="00B029F1"/>
    <w:rsid w:val="00B07C47"/>
    <w:rsid w:val="00B12168"/>
    <w:rsid w:val="00B24ACA"/>
    <w:rsid w:val="00B30DEE"/>
    <w:rsid w:val="00B320CB"/>
    <w:rsid w:val="00B32C6E"/>
    <w:rsid w:val="00B36F01"/>
    <w:rsid w:val="00B42770"/>
    <w:rsid w:val="00B43E3F"/>
    <w:rsid w:val="00B4497C"/>
    <w:rsid w:val="00B45D13"/>
    <w:rsid w:val="00B4653B"/>
    <w:rsid w:val="00B62201"/>
    <w:rsid w:val="00B657E1"/>
    <w:rsid w:val="00B703E7"/>
    <w:rsid w:val="00B70A98"/>
    <w:rsid w:val="00B77DF5"/>
    <w:rsid w:val="00B80138"/>
    <w:rsid w:val="00B81F9E"/>
    <w:rsid w:val="00BA05BE"/>
    <w:rsid w:val="00BA05D7"/>
    <w:rsid w:val="00BA1716"/>
    <w:rsid w:val="00BA3720"/>
    <w:rsid w:val="00BA5013"/>
    <w:rsid w:val="00BB00A4"/>
    <w:rsid w:val="00BB0E85"/>
    <w:rsid w:val="00BB2603"/>
    <w:rsid w:val="00BB6FEF"/>
    <w:rsid w:val="00BC04E2"/>
    <w:rsid w:val="00BC703F"/>
    <w:rsid w:val="00BD2AB0"/>
    <w:rsid w:val="00BE2CB4"/>
    <w:rsid w:val="00BE5756"/>
    <w:rsid w:val="00C027DF"/>
    <w:rsid w:val="00C14320"/>
    <w:rsid w:val="00C316E0"/>
    <w:rsid w:val="00C35447"/>
    <w:rsid w:val="00C37949"/>
    <w:rsid w:val="00C419E6"/>
    <w:rsid w:val="00C439EA"/>
    <w:rsid w:val="00C54C6E"/>
    <w:rsid w:val="00C57A78"/>
    <w:rsid w:val="00C74183"/>
    <w:rsid w:val="00C74272"/>
    <w:rsid w:val="00C765E4"/>
    <w:rsid w:val="00C83332"/>
    <w:rsid w:val="00C83DC5"/>
    <w:rsid w:val="00C916F6"/>
    <w:rsid w:val="00CB4242"/>
    <w:rsid w:val="00CB519A"/>
    <w:rsid w:val="00CB6C13"/>
    <w:rsid w:val="00CC3A31"/>
    <w:rsid w:val="00CC5A4D"/>
    <w:rsid w:val="00CC5BEF"/>
    <w:rsid w:val="00CD1476"/>
    <w:rsid w:val="00CE7875"/>
    <w:rsid w:val="00CF043B"/>
    <w:rsid w:val="00D04BA2"/>
    <w:rsid w:val="00D04C1F"/>
    <w:rsid w:val="00D069EA"/>
    <w:rsid w:val="00D113DD"/>
    <w:rsid w:val="00D25509"/>
    <w:rsid w:val="00D308BF"/>
    <w:rsid w:val="00D35FC8"/>
    <w:rsid w:val="00D40ABE"/>
    <w:rsid w:val="00D42402"/>
    <w:rsid w:val="00D46EDB"/>
    <w:rsid w:val="00D506F9"/>
    <w:rsid w:val="00D51D65"/>
    <w:rsid w:val="00D5341D"/>
    <w:rsid w:val="00D540BA"/>
    <w:rsid w:val="00D554AC"/>
    <w:rsid w:val="00D56F07"/>
    <w:rsid w:val="00D61B8B"/>
    <w:rsid w:val="00D64523"/>
    <w:rsid w:val="00D92C91"/>
    <w:rsid w:val="00D95A38"/>
    <w:rsid w:val="00DA18D3"/>
    <w:rsid w:val="00DB0097"/>
    <w:rsid w:val="00DB0E6E"/>
    <w:rsid w:val="00DC1610"/>
    <w:rsid w:val="00DC1686"/>
    <w:rsid w:val="00DC2839"/>
    <w:rsid w:val="00DC683C"/>
    <w:rsid w:val="00DD57A4"/>
    <w:rsid w:val="00DE4AAA"/>
    <w:rsid w:val="00DF0C36"/>
    <w:rsid w:val="00DF3BE9"/>
    <w:rsid w:val="00DF56B0"/>
    <w:rsid w:val="00DF5F34"/>
    <w:rsid w:val="00E02270"/>
    <w:rsid w:val="00E06DCC"/>
    <w:rsid w:val="00E1787D"/>
    <w:rsid w:val="00E245D7"/>
    <w:rsid w:val="00E35BFC"/>
    <w:rsid w:val="00E42156"/>
    <w:rsid w:val="00E42760"/>
    <w:rsid w:val="00E43BC2"/>
    <w:rsid w:val="00E44C9B"/>
    <w:rsid w:val="00E76865"/>
    <w:rsid w:val="00E82279"/>
    <w:rsid w:val="00E8539D"/>
    <w:rsid w:val="00E86E3C"/>
    <w:rsid w:val="00E96D7E"/>
    <w:rsid w:val="00EB66AB"/>
    <w:rsid w:val="00EC11C7"/>
    <w:rsid w:val="00EC1555"/>
    <w:rsid w:val="00EC330A"/>
    <w:rsid w:val="00EC7518"/>
    <w:rsid w:val="00EE4CF3"/>
    <w:rsid w:val="00EE7665"/>
    <w:rsid w:val="00EF0A5A"/>
    <w:rsid w:val="00EF54BE"/>
    <w:rsid w:val="00EF5F40"/>
    <w:rsid w:val="00F02116"/>
    <w:rsid w:val="00F0238D"/>
    <w:rsid w:val="00F33F53"/>
    <w:rsid w:val="00F43DE6"/>
    <w:rsid w:val="00F5019F"/>
    <w:rsid w:val="00F63928"/>
    <w:rsid w:val="00F758AE"/>
    <w:rsid w:val="00F76886"/>
    <w:rsid w:val="00F7736A"/>
    <w:rsid w:val="00F77496"/>
    <w:rsid w:val="00F8291C"/>
    <w:rsid w:val="00F8314D"/>
    <w:rsid w:val="00F9181A"/>
    <w:rsid w:val="00F92C65"/>
    <w:rsid w:val="00F9419B"/>
    <w:rsid w:val="00FA343A"/>
    <w:rsid w:val="00FA5EBF"/>
    <w:rsid w:val="00FA6726"/>
    <w:rsid w:val="00FA7C61"/>
    <w:rsid w:val="00FB4E29"/>
    <w:rsid w:val="00FB7AAD"/>
    <w:rsid w:val="00FC0BC1"/>
    <w:rsid w:val="00FC5C74"/>
    <w:rsid w:val="00FE033D"/>
    <w:rsid w:val="00FE1A11"/>
    <w:rsid w:val="00FF0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1BDEB06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F44F1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table" w:styleId="Grilledutableau">
    <w:name w:val="Table Grid"/>
    <w:basedOn w:val="TableauNormal"/>
    <w:locked/>
    <w:rsid w:val="009D64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8A69DF"/>
    <w:pPr>
      <w:autoSpaceDE w:val="0"/>
      <w:autoSpaceDN w:val="0"/>
      <w:adjustRightInd w:val="0"/>
      <w:spacing w:line="241" w:lineRule="atLeast"/>
    </w:pPr>
    <w:rPr>
      <w:rFonts w:ascii="Poppins" w:hAnsi="Poppins"/>
    </w:rPr>
  </w:style>
  <w:style w:type="paragraph" w:styleId="NormalWeb">
    <w:name w:val="Normal (Web)"/>
    <w:basedOn w:val="Normal"/>
    <w:uiPriority w:val="99"/>
    <w:semiHidden/>
    <w:unhideWhenUsed/>
    <w:rsid w:val="008145AC"/>
    <w:pPr>
      <w:spacing w:before="100" w:beforeAutospacing="1" w:after="100" w:afterAutospacing="1"/>
    </w:pPr>
  </w:style>
  <w:style w:type="character" w:styleId="lev">
    <w:name w:val="Strong"/>
    <w:basedOn w:val="Policepardfaut"/>
    <w:uiPriority w:val="22"/>
    <w:qFormat/>
    <w:locked/>
    <w:rsid w:val="008145A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408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73D81A-743E-462E-9EBF-80BD2BF150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4</Pages>
  <Words>563</Words>
  <Characters>3034</Characters>
  <Application>Microsoft Office Word</Application>
  <DocSecurity>0</DocSecurity>
  <Lines>25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3590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45</cp:revision>
  <cp:lastPrinted>2021-08-20T15:13:00Z</cp:lastPrinted>
  <dcterms:created xsi:type="dcterms:W3CDTF">2026-04-20T07:58:00Z</dcterms:created>
  <dcterms:modified xsi:type="dcterms:W3CDTF">2026-05-11T10:51:00Z</dcterms:modified>
</cp:coreProperties>
</file>